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0597B" w:rsidRDefault="0090597B">
      <w:pPr>
        <w:spacing w:before="0" w:after="0" w:line="276" w:lineRule="auto"/>
        <w:rPr>
          <w:rFonts w:ascii="Arial" w:eastAsia="Arial" w:hAnsi="Arial" w:cs="Arial"/>
        </w:rPr>
      </w:pPr>
    </w:p>
    <w:tbl>
      <w:tblPr>
        <w:tblStyle w:val="a0"/>
        <w:tblW w:w="151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770"/>
        <w:gridCol w:w="2386"/>
        <w:gridCol w:w="2385"/>
        <w:gridCol w:w="4771"/>
      </w:tblGrid>
      <w:tr w:rsidR="0090597B" w:rsidTr="00070281">
        <w:trPr>
          <w:trHeight w:val="1120"/>
        </w:trPr>
        <w:tc>
          <w:tcPr>
            <w:tcW w:w="851" w:type="dxa"/>
            <w:vMerge w:val="restart"/>
            <w:shd w:val="clear" w:color="auto" w:fill="FFFFFF"/>
            <w:textDirection w:val="btLr"/>
            <w:vAlign w:val="center"/>
          </w:tcPr>
          <w:p w:rsidR="0090597B" w:rsidRDefault="00070281">
            <w:pPr>
              <w:spacing w:before="0"/>
              <w:ind w:left="113" w:right="113"/>
              <w:contextualSpacing w:val="0"/>
              <w:jc w:val="center"/>
              <w:rPr>
                <w:b/>
              </w:rPr>
            </w:pPr>
            <w:r>
              <w:rPr>
                <w:b/>
              </w:rPr>
              <w:t>Situering</w:t>
            </w:r>
          </w:p>
        </w:tc>
        <w:tc>
          <w:tcPr>
            <w:tcW w:w="7156" w:type="dxa"/>
            <w:gridSpan w:val="2"/>
          </w:tcPr>
          <w:p w:rsidR="0090597B" w:rsidRDefault="00070281">
            <w:pPr>
              <w:contextualSpacing w:val="0"/>
            </w:pPr>
            <w:r>
              <w:rPr>
                <w:b/>
              </w:rPr>
              <w:t>Opleiding</w:t>
            </w:r>
            <w:r>
              <w:t xml:space="preserve">: </w:t>
            </w:r>
          </w:p>
          <w:p w:rsidR="0090597B" w:rsidRDefault="00070281">
            <w:pPr>
              <w:contextualSpacing w:val="0"/>
            </w:pPr>
            <w:r>
              <w:t>ICT &amp; administratie</w:t>
            </w:r>
          </w:p>
        </w:tc>
        <w:tc>
          <w:tcPr>
            <w:tcW w:w="7156" w:type="dxa"/>
            <w:gridSpan w:val="2"/>
          </w:tcPr>
          <w:p w:rsidR="0090597B" w:rsidRDefault="00070281">
            <w:pPr>
              <w:contextualSpacing w:val="0"/>
            </w:pPr>
            <w:r>
              <w:rPr>
                <w:b/>
              </w:rPr>
              <w:t>Toepassingsgebied</w:t>
            </w:r>
            <w:r>
              <w:t xml:space="preserve">: </w:t>
            </w:r>
            <w:r>
              <w:br/>
              <w:t>Vrije tijd</w:t>
            </w:r>
          </w:p>
        </w:tc>
      </w:tr>
      <w:tr w:rsidR="0090597B" w:rsidTr="00070281">
        <w:trPr>
          <w:trHeight w:val="1120"/>
        </w:trPr>
        <w:tc>
          <w:tcPr>
            <w:tcW w:w="851" w:type="dxa"/>
            <w:vMerge/>
            <w:shd w:val="clear" w:color="auto" w:fill="FFFFFF"/>
            <w:textDirection w:val="btLr"/>
            <w:vAlign w:val="center"/>
          </w:tcPr>
          <w:p w:rsidR="0090597B" w:rsidRDefault="0090597B">
            <w:pPr>
              <w:spacing w:before="0"/>
              <w:ind w:left="113" w:right="113"/>
              <w:contextualSpacing w:val="0"/>
              <w:jc w:val="center"/>
              <w:rPr>
                <w:b/>
              </w:rPr>
            </w:pPr>
          </w:p>
        </w:tc>
        <w:tc>
          <w:tcPr>
            <w:tcW w:w="4770" w:type="dxa"/>
          </w:tcPr>
          <w:p w:rsidR="0090597B" w:rsidRDefault="00070281">
            <w:pPr>
              <w:contextualSpacing w:val="0"/>
            </w:pPr>
            <w:r>
              <w:rPr>
                <w:b/>
              </w:rPr>
              <w:t>Module</w:t>
            </w:r>
            <w:r>
              <w:t>:</w:t>
            </w:r>
          </w:p>
          <w:p w:rsidR="0090597B" w:rsidRDefault="00070281">
            <w:pPr>
              <w:contextualSpacing w:val="0"/>
              <w:rPr>
                <w:b/>
              </w:rPr>
            </w:pPr>
            <w:r>
              <w:t>Cijfergegevens verwerken</w:t>
            </w:r>
          </w:p>
        </w:tc>
        <w:tc>
          <w:tcPr>
            <w:tcW w:w="4771" w:type="dxa"/>
            <w:gridSpan w:val="2"/>
          </w:tcPr>
          <w:p w:rsidR="0090597B" w:rsidRDefault="00070281">
            <w:pPr>
              <w:contextualSpacing w:val="0"/>
            </w:pPr>
            <w:r>
              <w:rPr>
                <w:b/>
              </w:rPr>
              <w:t>Vermoedelijke aantal lestijden van de ICT-taak</w:t>
            </w:r>
            <w:r>
              <w:t>:</w:t>
            </w:r>
          </w:p>
          <w:p w:rsidR="0090597B" w:rsidRDefault="00070281">
            <w:pPr>
              <w:contextualSpacing w:val="0"/>
              <w:rPr>
                <w:b/>
              </w:rPr>
            </w:pPr>
            <w:r>
              <w:t>2 tot 3 lestijd(en)</w:t>
            </w:r>
          </w:p>
        </w:tc>
        <w:tc>
          <w:tcPr>
            <w:tcW w:w="4771" w:type="dxa"/>
          </w:tcPr>
          <w:p w:rsidR="0090597B" w:rsidRDefault="00070281">
            <w:pPr>
              <w:contextualSpacing w:val="0"/>
            </w:pPr>
            <w:r>
              <w:rPr>
                <w:b/>
              </w:rPr>
              <w:t>Auteur(s) &amp; CVO</w:t>
            </w:r>
            <w:r>
              <w:t>:</w:t>
            </w:r>
          </w:p>
          <w:p w:rsidR="0090597B" w:rsidRDefault="00070281">
            <w:pPr>
              <w:contextualSpacing w:val="0"/>
            </w:pPr>
            <w:hyperlink r:id="rId5">
              <w:r>
                <w:rPr>
                  <w:color w:val="1155CC"/>
                  <w:u w:val="single"/>
                </w:rPr>
                <w:t>Sammy.vandeputte@cvo-leerstad.be</w:t>
              </w:r>
            </w:hyperlink>
          </w:p>
        </w:tc>
      </w:tr>
      <w:tr w:rsidR="0090597B" w:rsidTr="00070281">
        <w:trPr>
          <w:trHeight w:val="1120"/>
        </w:trPr>
        <w:tc>
          <w:tcPr>
            <w:tcW w:w="851" w:type="dxa"/>
            <w:vMerge/>
            <w:shd w:val="clear" w:color="auto" w:fill="FFFFFF"/>
            <w:textDirection w:val="btLr"/>
            <w:vAlign w:val="center"/>
          </w:tcPr>
          <w:p w:rsidR="0090597B" w:rsidRDefault="0090597B">
            <w:pPr>
              <w:spacing w:before="0"/>
              <w:ind w:left="113" w:right="113"/>
              <w:contextualSpacing w:val="0"/>
              <w:jc w:val="center"/>
              <w:rPr>
                <w:b/>
              </w:rPr>
            </w:pPr>
          </w:p>
        </w:tc>
        <w:tc>
          <w:tcPr>
            <w:tcW w:w="14312" w:type="dxa"/>
            <w:gridSpan w:val="4"/>
          </w:tcPr>
          <w:p w:rsidR="0090597B" w:rsidRDefault="00070281">
            <w:pPr>
              <w:contextualSpacing w:val="0"/>
            </w:pPr>
            <w:r>
              <w:rPr>
                <w:b/>
              </w:rPr>
              <w:t>Titel van de ICT-taak</w:t>
            </w:r>
            <w:r>
              <w:t>:</w:t>
            </w:r>
          </w:p>
          <w:p w:rsidR="0090597B" w:rsidRDefault="00070281">
            <w:pPr>
              <w:contextualSpacing w:val="0"/>
            </w:pPr>
            <w:bookmarkStart w:id="0" w:name="_GoBack"/>
            <w:r>
              <w:t xml:space="preserve">Gegevens van een groep </w:t>
            </w:r>
            <w:proofErr w:type="spellStart"/>
            <w:r>
              <w:t>vogelringers</w:t>
            </w:r>
            <w:proofErr w:type="spellEnd"/>
            <w:r>
              <w:t xml:space="preserve"> analyseren</w:t>
            </w:r>
            <w:bookmarkEnd w:id="0"/>
            <w:r>
              <w:br/>
            </w:r>
          </w:p>
        </w:tc>
      </w:tr>
      <w:tr w:rsidR="0090597B" w:rsidTr="00070281">
        <w:trPr>
          <w:trHeight w:val="1120"/>
        </w:trPr>
        <w:tc>
          <w:tcPr>
            <w:tcW w:w="851" w:type="dxa"/>
            <w:vMerge/>
            <w:shd w:val="clear" w:color="auto" w:fill="FFFFFF"/>
            <w:textDirection w:val="btLr"/>
            <w:vAlign w:val="center"/>
          </w:tcPr>
          <w:p w:rsidR="0090597B" w:rsidRDefault="0090597B">
            <w:pPr>
              <w:spacing w:before="0"/>
              <w:ind w:left="113" w:right="113"/>
              <w:contextualSpacing w:val="0"/>
              <w:jc w:val="center"/>
              <w:rPr>
                <w:b/>
              </w:rPr>
            </w:pPr>
          </w:p>
        </w:tc>
        <w:tc>
          <w:tcPr>
            <w:tcW w:w="14312" w:type="dxa"/>
            <w:gridSpan w:val="4"/>
          </w:tcPr>
          <w:p w:rsidR="0090597B" w:rsidRDefault="00070281">
            <w:pPr>
              <w:contextualSpacing w:val="0"/>
            </w:pPr>
            <w:r>
              <w:rPr>
                <w:b/>
              </w:rPr>
              <w:t xml:space="preserve">In te oefenen basiscompetenties van deze ICT-taak (schrap de </w:t>
            </w:r>
            <w:proofErr w:type="spellStart"/>
            <w:r>
              <w:rPr>
                <w:b/>
              </w:rPr>
              <w:t>BC's</w:t>
            </w:r>
            <w:proofErr w:type="spellEnd"/>
            <w:r>
              <w:rPr>
                <w:b/>
              </w:rPr>
              <w:t xml:space="preserve"> die niet in de authentieke taak zitten):</w:t>
            </w:r>
          </w:p>
          <w:p w:rsidR="0090597B" w:rsidRDefault="00070281">
            <w:pPr>
              <w:contextualSpacing w:val="0"/>
            </w:pPr>
            <w:r>
              <w:t>·</w:t>
            </w:r>
            <w:r>
              <w:rPr>
                <w:rFonts w:ascii="Times New Roman" w:eastAsia="Times New Roman" w:hAnsi="Times New Roman" w:cs="Times New Roman"/>
                <w:sz w:val="14"/>
                <w:szCs w:val="14"/>
              </w:rPr>
              <w:t xml:space="preserve">        </w:t>
            </w:r>
            <w:r>
              <w:t>IC BC013 - * gaat bewust en kritisch om met digitale media en ICT</w:t>
            </w:r>
          </w:p>
          <w:p w:rsidR="0090597B" w:rsidRDefault="00070281">
            <w:pPr>
              <w:contextualSpacing w:val="0"/>
            </w:pPr>
            <w:r>
              <w:t>·</w:t>
            </w:r>
            <w:r>
              <w:rPr>
                <w:rFonts w:ascii="Times New Roman" w:eastAsia="Times New Roman" w:hAnsi="Times New Roman" w:cs="Times New Roman"/>
                <w:sz w:val="14"/>
                <w:szCs w:val="14"/>
              </w:rPr>
              <w:t xml:space="preserve">        </w:t>
            </w:r>
            <w:r>
              <w:t>IC BC017 - kan ICT veilig en duurzaam gebruiken</w:t>
            </w:r>
          </w:p>
          <w:p w:rsidR="0090597B" w:rsidRDefault="00070281">
            <w:pPr>
              <w:contextualSpacing w:val="0"/>
            </w:pPr>
            <w:r>
              <w:t>·</w:t>
            </w:r>
            <w:r>
              <w:rPr>
                <w:rFonts w:ascii="Times New Roman" w:eastAsia="Times New Roman" w:hAnsi="Times New Roman" w:cs="Times New Roman"/>
                <w:sz w:val="14"/>
                <w:szCs w:val="14"/>
              </w:rPr>
              <w:t xml:space="preserve">        </w:t>
            </w:r>
            <w:r>
              <w:t>IC BC023 - kan ICT aanwenden om problemen op te lossen</w:t>
            </w:r>
          </w:p>
          <w:p w:rsidR="0090597B" w:rsidRDefault="00070281">
            <w:pPr>
              <w:contextualSpacing w:val="0"/>
            </w:pPr>
            <w:r>
              <w:t>·</w:t>
            </w:r>
            <w:r>
              <w:rPr>
                <w:rFonts w:ascii="Times New Roman" w:eastAsia="Times New Roman" w:hAnsi="Times New Roman" w:cs="Times New Roman"/>
                <w:sz w:val="14"/>
                <w:szCs w:val="14"/>
              </w:rPr>
              <w:t xml:space="preserve">        </w:t>
            </w:r>
            <w:r>
              <w:t>IC BC024 - * kan zijn eigen deskundigheid inzake ICT opbouwe</w:t>
            </w:r>
            <w:r>
              <w:t>n</w:t>
            </w:r>
          </w:p>
          <w:p w:rsidR="0090597B" w:rsidRDefault="00070281">
            <w:pPr>
              <w:contextualSpacing w:val="0"/>
            </w:pPr>
            <w:r>
              <w:t>·</w:t>
            </w:r>
            <w:r>
              <w:rPr>
                <w:rFonts w:ascii="Times New Roman" w:eastAsia="Times New Roman" w:hAnsi="Times New Roman" w:cs="Times New Roman"/>
                <w:sz w:val="14"/>
                <w:szCs w:val="14"/>
              </w:rPr>
              <w:t xml:space="preserve">        </w:t>
            </w:r>
            <w:r>
              <w:t>IC BC123 - kent de mogelijkheden en beperkingen van diverse toepassingen en applicaties om numerieke content te creëren</w:t>
            </w:r>
          </w:p>
          <w:p w:rsidR="0090597B" w:rsidRDefault="00070281">
            <w:pPr>
              <w:contextualSpacing w:val="0"/>
            </w:pPr>
            <w:r>
              <w:t>·</w:t>
            </w:r>
            <w:r>
              <w:rPr>
                <w:rFonts w:ascii="Times New Roman" w:eastAsia="Times New Roman" w:hAnsi="Times New Roman" w:cs="Times New Roman"/>
                <w:sz w:val="14"/>
                <w:szCs w:val="14"/>
              </w:rPr>
              <w:t xml:space="preserve">        </w:t>
            </w:r>
            <w:r>
              <w:t>IC BC126 - kan in verschillende bestandsformaten digitale numerieke content creëren</w:t>
            </w:r>
          </w:p>
          <w:p w:rsidR="0090597B" w:rsidRDefault="00070281">
            <w:pPr>
              <w:contextualSpacing w:val="0"/>
            </w:pPr>
            <w:r>
              <w:t>·</w:t>
            </w:r>
            <w:r>
              <w:rPr>
                <w:rFonts w:ascii="Times New Roman" w:eastAsia="Times New Roman" w:hAnsi="Times New Roman" w:cs="Times New Roman"/>
                <w:sz w:val="14"/>
                <w:szCs w:val="14"/>
              </w:rPr>
              <w:t xml:space="preserve">        </w:t>
            </w:r>
            <w:r>
              <w:t>IC BC128 - kan geavance</w:t>
            </w:r>
            <w:r>
              <w:t>erde functionaliteiten van applicaties om numerieke content te creëren, toepassen</w:t>
            </w:r>
          </w:p>
          <w:p w:rsidR="0090597B" w:rsidRDefault="00070281">
            <w:pPr>
              <w:contextualSpacing w:val="0"/>
            </w:pPr>
            <w:r>
              <w:t>·</w:t>
            </w:r>
            <w:r>
              <w:rPr>
                <w:rFonts w:ascii="Times New Roman" w:eastAsia="Times New Roman" w:hAnsi="Times New Roman" w:cs="Times New Roman"/>
                <w:sz w:val="14"/>
                <w:szCs w:val="14"/>
              </w:rPr>
              <w:t xml:space="preserve">        </w:t>
            </w:r>
            <w:r>
              <w:t>IC BC133 - kan numerieke content bewerken</w:t>
            </w:r>
          </w:p>
          <w:p w:rsidR="0090597B" w:rsidRDefault="00070281">
            <w:pPr>
              <w:contextualSpacing w:val="0"/>
            </w:pPr>
            <w:r>
              <w:lastRenderedPageBreak/>
              <w:t>·</w:t>
            </w:r>
            <w:r>
              <w:rPr>
                <w:rFonts w:ascii="Times New Roman" w:eastAsia="Times New Roman" w:hAnsi="Times New Roman" w:cs="Times New Roman"/>
                <w:sz w:val="14"/>
                <w:szCs w:val="14"/>
              </w:rPr>
              <w:t xml:space="preserve">        </w:t>
            </w:r>
            <w:r>
              <w:t>IC BC134 - kan numerieke content opmaken</w:t>
            </w:r>
          </w:p>
          <w:p w:rsidR="0090597B" w:rsidRDefault="00070281">
            <w:pPr>
              <w:contextualSpacing w:val="0"/>
            </w:pPr>
            <w:r>
              <w:t>·</w:t>
            </w:r>
            <w:r>
              <w:rPr>
                <w:rFonts w:ascii="Times New Roman" w:eastAsia="Times New Roman" w:hAnsi="Times New Roman" w:cs="Times New Roman"/>
                <w:sz w:val="14"/>
                <w:szCs w:val="14"/>
              </w:rPr>
              <w:t xml:space="preserve">        </w:t>
            </w:r>
            <w:r>
              <w:t>IC BC286 - kan de basisinstellingen van applicaties om numerieke content te creëren, wijzigen</w:t>
            </w:r>
          </w:p>
          <w:p w:rsidR="0090597B" w:rsidRDefault="00070281">
            <w:pPr>
              <w:contextualSpacing w:val="0"/>
            </w:pPr>
            <w:r>
              <w:t>·</w:t>
            </w:r>
            <w:r>
              <w:rPr>
                <w:rFonts w:ascii="Times New Roman" w:eastAsia="Times New Roman" w:hAnsi="Times New Roman" w:cs="Times New Roman"/>
                <w:sz w:val="14"/>
                <w:szCs w:val="14"/>
              </w:rPr>
              <w:t xml:space="preserve">       </w:t>
            </w:r>
            <w:r>
              <w:t>IC BC288 - kan ICT-problemen oplossen</w:t>
            </w:r>
          </w:p>
        </w:tc>
      </w:tr>
      <w:tr w:rsidR="0090597B" w:rsidTr="00070281">
        <w:trPr>
          <w:cantSplit/>
          <w:trHeight w:val="1134"/>
        </w:trPr>
        <w:tc>
          <w:tcPr>
            <w:tcW w:w="851" w:type="dxa"/>
            <w:shd w:val="clear" w:color="auto" w:fill="E2EFD9"/>
            <w:textDirection w:val="btLr"/>
            <w:vAlign w:val="center"/>
          </w:tcPr>
          <w:p w:rsidR="0090597B" w:rsidRDefault="00070281">
            <w:pPr>
              <w:spacing w:before="0"/>
              <w:ind w:left="113" w:right="113"/>
              <w:contextualSpacing w:val="0"/>
              <w:jc w:val="center"/>
              <w:rPr>
                <w:b/>
              </w:rPr>
            </w:pPr>
            <w:r>
              <w:rPr>
                <w:b/>
              </w:rPr>
              <w:lastRenderedPageBreak/>
              <w:t>Omschrijving</w:t>
            </w:r>
          </w:p>
        </w:tc>
        <w:tc>
          <w:tcPr>
            <w:tcW w:w="14312" w:type="dxa"/>
            <w:gridSpan w:val="4"/>
          </w:tcPr>
          <w:p w:rsidR="0090597B" w:rsidRDefault="00070281">
            <w:pPr>
              <w:contextualSpacing w:val="0"/>
            </w:pPr>
            <w:r>
              <w:rPr>
                <w:b/>
              </w:rPr>
              <w:t>Concrete case of probleemstelling</w:t>
            </w:r>
            <w:r>
              <w:t>:</w:t>
            </w:r>
          </w:p>
          <w:p w:rsidR="0090597B" w:rsidRDefault="00070281">
            <w:pPr>
              <w:contextualSpacing w:val="0"/>
            </w:pPr>
            <w:r>
              <w:t>Vertrekkende van een tabel met ringvangsten (die de cursist zelf op</w:t>
            </w:r>
            <w:r>
              <w:t>maakt en opstelt) voert de cursist een aantal gevraagde taken uit. Op welke plaats in het werkblad de resultaten komen bepaalt de cursist zelf.</w:t>
            </w:r>
            <w:r>
              <w:br/>
              <w:t xml:space="preserve">(zie document in bijlage). </w:t>
            </w:r>
          </w:p>
          <w:p w:rsidR="0090597B" w:rsidRDefault="00070281">
            <w:pPr>
              <w:contextualSpacing w:val="0"/>
            </w:pPr>
            <w:r>
              <w:t>Tabel kan afgestemd worden op het doelpubliek. Mogelijke andere thema’s : voetbaluitslagen, meteorologische gegevens, gegevens van pasgeborenen, aandelen lijst,...</w:t>
            </w:r>
          </w:p>
          <w:p w:rsidR="0090597B" w:rsidRDefault="00070281">
            <w:pPr>
              <w:contextualSpacing w:val="0"/>
              <w:rPr>
                <w:b/>
              </w:rPr>
            </w:pPr>
            <w:r>
              <w:rPr>
                <w:b/>
              </w:rPr>
              <w:t>Inleiding</w:t>
            </w:r>
          </w:p>
          <w:p w:rsidR="0090597B" w:rsidRDefault="00070281">
            <w:pPr>
              <w:contextualSpacing w:val="0"/>
            </w:pPr>
            <w:r>
              <w:t>Je wordt belast met een grote hoeveelheid gegevens waaruit je (samenvattende) stat</w:t>
            </w:r>
            <w:r>
              <w:t>istieken en benchmarks wil maken. Hiervoor kies je een geschikte tool om mee te werken. In welk programma krijgt men een grote hoeveelheid cijfergegevens ordelijk verwerkt? Een visuele presentatie zegt vaak net dat meer. Kan je deze statistieken visueel ma</w:t>
            </w:r>
            <w:r>
              <w:t>ken?</w:t>
            </w:r>
          </w:p>
        </w:tc>
      </w:tr>
      <w:tr w:rsidR="0090597B" w:rsidTr="00070281">
        <w:trPr>
          <w:cantSplit/>
          <w:trHeight w:val="1134"/>
        </w:trPr>
        <w:tc>
          <w:tcPr>
            <w:tcW w:w="851" w:type="dxa"/>
            <w:shd w:val="clear" w:color="auto" w:fill="C5E0B3"/>
            <w:textDirection w:val="btLr"/>
            <w:vAlign w:val="center"/>
          </w:tcPr>
          <w:p w:rsidR="0090597B" w:rsidRDefault="00070281">
            <w:pPr>
              <w:spacing w:before="0"/>
              <w:ind w:left="113" w:right="113"/>
              <w:contextualSpacing w:val="0"/>
              <w:jc w:val="center"/>
              <w:rPr>
                <w:b/>
              </w:rPr>
            </w:pPr>
            <w:r>
              <w:rPr>
                <w:b/>
              </w:rPr>
              <w:lastRenderedPageBreak/>
              <w:t>Lesverloop/stappenplan</w:t>
            </w:r>
          </w:p>
        </w:tc>
        <w:tc>
          <w:tcPr>
            <w:tcW w:w="14312" w:type="dxa"/>
            <w:gridSpan w:val="4"/>
          </w:tcPr>
          <w:p w:rsidR="0090597B" w:rsidRDefault="00070281">
            <w:pPr>
              <w:contextualSpacing w:val="0"/>
            </w:pPr>
            <w:r>
              <w:rPr>
                <w:b/>
              </w:rPr>
              <w:t>De effectieve ICT-taak</w:t>
            </w:r>
            <w:r>
              <w:t>:</w:t>
            </w:r>
          </w:p>
          <w:p w:rsidR="0090597B" w:rsidRDefault="00070281">
            <w:pPr>
              <w:contextualSpacing w:val="0"/>
            </w:pPr>
            <w:r>
              <w:t xml:space="preserve"> </w:t>
            </w:r>
          </w:p>
          <w:p w:rsidR="0090597B" w:rsidRDefault="00070281">
            <w:pPr>
              <w:contextualSpacing w:val="0"/>
            </w:pPr>
            <w:r>
              <w:rPr>
                <w:b/>
              </w:rPr>
              <w:t>Lesverloop/stappenplan</w:t>
            </w:r>
            <w:r>
              <w:t>:</w:t>
            </w:r>
          </w:p>
          <w:tbl>
            <w:tblPr>
              <w:tblStyle w:val="a"/>
              <w:tblW w:w="140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1"/>
              <w:gridCol w:w="2435"/>
            </w:tblGrid>
            <w:tr w:rsidR="0090597B">
              <w:tc>
                <w:tcPr>
                  <w:tcW w:w="11651" w:type="dxa"/>
                  <w:vAlign w:val="center"/>
                </w:tcPr>
                <w:p w:rsidR="0090597B" w:rsidRDefault="00070281">
                  <w:pPr>
                    <w:spacing w:before="120"/>
                    <w:contextualSpacing w:val="0"/>
                    <w:rPr>
                      <w:b/>
                    </w:rPr>
                  </w:pPr>
                  <w:r>
                    <w:rPr>
                      <w:b/>
                    </w:rPr>
                    <w:t>Opdrachten</w:t>
                  </w:r>
                </w:p>
              </w:tc>
              <w:tc>
                <w:tcPr>
                  <w:tcW w:w="2435" w:type="dxa"/>
                  <w:vAlign w:val="center"/>
                </w:tcPr>
                <w:p w:rsidR="0090597B" w:rsidRDefault="00070281">
                  <w:pPr>
                    <w:spacing w:before="120"/>
                    <w:contextualSpacing w:val="0"/>
                    <w:rPr>
                      <w:b/>
                    </w:rPr>
                  </w:pPr>
                  <w:r>
                    <w:rPr>
                      <w:b/>
                    </w:rPr>
                    <w:t>BC</w:t>
                  </w:r>
                </w:p>
              </w:tc>
            </w:tr>
            <w:tr w:rsidR="0090597B">
              <w:tc>
                <w:tcPr>
                  <w:tcW w:w="11651" w:type="dxa"/>
                  <w:vAlign w:val="center"/>
                </w:tcPr>
                <w:p w:rsidR="0090597B" w:rsidRDefault="00070281">
                  <w:pPr>
                    <w:numPr>
                      <w:ilvl w:val="0"/>
                      <w:numId w:val="1"/>
                    </w:numPr>
                    <w:spacing w:before="0" w:after="60"/>
                    <w:ind w:hanging="360"/>
                  </w:pPr>
                  <w:r>
                    <w:t>Opdracht 0: Introductie en bespreking van aanpak, toelichting keuze van software en toestellen.</w:t>
                  </w:r>
                </w:p>
              </w:tc>
              <w:tc>
                <w:tcPr>
                  <w:tcW w:w="2435" w:type="dxa"/>
                  <w:vAlign w:val="center"/>
                </w:tcPr>
                <w:p w:rsidR="0090597B" w:rsidRDefault="00070281">
                  <w:pPr>
                    <w:spacing w:before="120"/>
                    <w:contextualSpacing w:val="0"/>
                  </w:pPr>
                  <w:r>
                    <w:t>IC BC 123</w:t>
                  </w:r>
                </w:p>
              </w:tc>
            </w:tr>
            <w:tr w:rsidR="0090597B">
              <w:tc>
                <w:tcPr>
                  <w:tcW w:w="11651" w:type="dxa"/>
                  <w:vAlign w:val="center"/>
                </w:tcPr>
                <w:p w:rsidR="0090597B" w:rsidRDefault="00070281">
                  <w:pPr>
                    <w:numPr>
                      <w:ilvl w:val="0"/>
                      <w:numId w:val="1"/>
                    </w:numPr>
                    <w:spacing w:before="0" w:after="60"/>
                    <w:ind w:hanging="360"/>
                  </w:pPr>
                  <w:r>
                    <w:t>Opdracht 1: De brontabel wordt opgesteld en opgemaakt, een aantal zaken die zich niet in de oorspronkelijke tabel bevinden wordt toegevoegd (</w:t>
                  </w:r>
                  <w:proofErr w:type="spellStart"/>
                  <w:r>
                    <w:t>oa</w:t>
                  </w:r>
                  <w:proofErr w:type="spellEnd"/>
                  <w:r>
                    <w:t xml:space="preserve"> jaren, onderscheid zaad- insecteneter)</w:t>
                  </w:r>
                </w:p>
              </w:tc>
              <w:tc>
                <w:tcPr>
                  <w:tcW w:w="2435" w:type="dxa"/>
                  <w:vAlign w:val="center"/>
                </w:tcPr>
                <w:p w:rsidR="0090597B" w:rsidRDefault="00070281">
                  <w:pPr>
                    <w:spacing w:before="120"/>
                    <w:contextualSpacing w:val="0"/>
                  </w:pPr>
                  <w:r>
                    <w:t xml:space="preserve">IC BC133 </w:t>
                  </w:r>
                </w:p>
                <w:p w:rsidR="0090597B" w:rsidRDefault="00070281">
                  <w:pPr>
                    <w:spacing w:before="120"/>
                    <w:contextualSpacing w:val="0"/>
                  </w:pPr>
                  <w:r>
                    <w:t>IC BC134</w:t>
                  </w:r>
                </w:p>
              </w:tc>
            </w:tr>
            <w:tr w:rsidR="0090597B">
              <w:tc>
                <w:tcPr>
                  <w:tcW w:w="11651" w:type="dxa"/>
                  <w:vAlign w:val="center"/>
                </w:tcPr>
                <w:p w:rsidR="0090597B" w:rsidRDefault="00070281">
                  <w:pPr>
                    <w:numPr>
                      <w:ilvl w:val="0"/>
                      <w:numId w:val="1"/>
                    </w:numPr>
                    <w:spacing w:before="0" w:after="60"/>
                    <w:ind w:hanging="360"/>
                  </w:pPr>
                  <w:r>
                    <w:t>Opdracht 2: De specifieke berekeningen (gebruik van f</w:t>
                  </w:r>
                  <w:r>
                    <w:t xml:space="preserve">ormules, functies, </w:t>
                  </w:r>
                  <w:r>
                    <w:t xml:space="preserve">type </w:t>
                  </w:r>
                  <w:proofErr w:type="spellStart"/>
                  <w:r>
                    <w:t>celverwijzing</w:t>
                  </w:r>
                  <w:proofErr w:type="spellEnd"/>
                  <w:r>
                    <w:t>,...</w:t>
                  </w:r>
                  <w:r>
                    <w:t>) worden zo efficiënt mogelijk uitgevoerd. De cursist bepaalt zelf de verdere opbouw van de tabel.</w:t>
                  </w:r>
                </w:p>
              </w:tc>
              <w:tc>
                <w:tcPr>
                  <w:tcW w:w="2435" w:type="dxa"/>
                  <w:vAlign w:val="center"/>
                </w:tcPr>
                <w:p w:rsidR="0090597B" w:rsidRDefault="00070281">
                  <w:pPr>
                    <w:spacing w:before="120"/>
                    <w:contextualSpacing w:val="0"/>
                  </w:pPr>
                  <w:r>
                    <w:t>IC BC128</w:t>
                  </w:r>
                </w:p>
                <w:p w:rsidR="0090597B" w:rsidRDefault="00070281">
                  <w:pPr>
                    <w:spacing w:before="120"/>
                    <w:contextualSpacing w:val="0"/>
                  </w:pPr>
                  <w:r>
                    <w:t>IC BC286</w:t>
                  </w:r>
                </w:p>
              </w:tc>
            </w:tr>
            <w:tr w:rsidR="0090597B">
              <w:tc>
                <w:tcPr>
                  <w:tcW w:w="11651" w:type="dxa"/>
                  <w:vAlign w:val="center"/>
                </w:tcPr>
                <w:p w:rsidR="0090597B" w:rsidRDefault="00070281">
                  <w:pPr>
                    <w:numPr>
                      <w:ilvl w:val="0"/>
                      <w:numId w:val="1"/>
                    </w:numPr>
                    <w:spacing w:before="0" w:after="60"/>
                    <w:ind w:hanging="360"/>
                  </w:pPr>
                  <w:r>
                    <w:t>Opdracht 3: De grafieken worden op een apart grafiekblad aangemaakt. Er moet rekening gehouden wo</w:t>
                  </w:r>
                  <w:r>
                    <w:t>rden met auteursrechten bij het gebruik van de foto van een vink.</w:t>
                  </w:r>
                </w:p>
              </w:tc>
              <w:tc>
                <w:tcPr>
                  <w:tcW w:w="2435" w:type="dxa"/>
                  <w:vAlign w:val="center"/>
                </w:tcPr>
                <w:p w:rsidR="0090597B" w:rsidRDefault="00070281">
                  <w:pPr>
                    <w:spacing w:before="120"/>
                    <w:contextualSpacing w:val="0"/>
                  </w:pPr>
                  <w:r>
                    <w:t xml:space="preserve">IC BC128 </w:t>
                  </w:r>
                </w:p>
                <w:p w:rsidR="0090597B" w:rsidRDefault="00070281">
                  <w:pPr>
                    <w:spacing w:before="120"/>
                    <w:contextualSpacing w:val="0"/>
                  </w:pPr>
                  <w:r>
                    <w:t>IC BC013</w:t>
                  </w:r>
                </w:p>
                <w:p w:rsidR="0090597B" w:rsidRDefault="00070281">
                  <w:pPr>
                    <w:spacing w:before="120"/>
                    <w:contextualSpacing w:val="0"/>
                  </w:pPr>
                  <w:r>
                    <w:t>IC BC286</w:t>
                  </w:r>
                </w:p>
              </w:tc>
            </w:tr>
            <w:tr w:rsidR="0090597B">
              <w:tc>
                <w:tcPr>
                  <w:tcW w:w="11651" w:type="dxa"/>
                  <w:vAlign w:val="center"/>
                </w:tcPr>
                <w:p w:rsidR="0090597B" w:rsidRDefault="00070281">
                  <w:pPr>
                    <w:numPr>
                      <w:ilvl w:val="0"/>
                      <w:numId w:val="1"/>
                    </w:numPr>
                    <w:spacing w:before="0" w:after="60"/>
                    <w:ind w:hanging="360"/>
                  </w:pPr>
                  <w:r>
                    <w:t xml:space="preserve">Opdracht 4: Het bestand moet beveiligd worden met een wachtwoord voor openen. De cursisten hebben nog niet gezien hoe ze dit moeten uitvoeren. Er wordt gevraagd </w:t>
                  </w:r>
                  <w:r>
                    <w:t>om op internet (Google) te gaan opzoeken hoe dit kan opgelost worden.</w:t>
                  </w:r>
                  <w:r>
                    <w:br/>
                    <w:t>Uitbreiding: Cursisten kunnen er ook voor zorgen dat de werkmap geraadpleegd kan worden zonder dat de formules gewijzigd kunnen worden.</w:t>
                  </w:r>
                </w:p>
              </w:tc>
              <w:tc>
                <w:tcPr>
                  <w:tcW w:w="2435" w:type="dxa"/>
                  <w:vAlign w:val="center"/>
                </w:tcPr>
                <w:p w:rsidR="0090597B" w:rsidRDefault="00070281">
                  <w:pPr>
                    <w:spacing w:before="120"/>
                    <w:contextualSpacing w:val="0"/>
                  </w:pPr>
                  <w:r>
                    <w:t>IC BC017</w:t>
                  </w:r>
                </w:p>
                <w:p w:rsidR="0090597B" w:rsidRDefault="00070281">
                  <w:pPr>
                    <w:spacing w:before="120"/>
                    <w:contextualSpacing w:val="0"/>
                  </w:pPr>
                  <w:r>
                    <w:t>IC BC023</w:t>
                  </w:r>
                </w:p>
                <w:p w:rsidR="0090597B" w:rsidRDefault="00070281">
                  <w:pPr>
                    <w:spacing w:before="120"/>
                    <w:contextualSpacing w:val="0"/>
                  </w:pPr>
                  <w:r>
                    <w:t>IC BC024</w:t>
                  </w:r>
                </w:p>
                <w:p w:rsidR="0090597B" w:rsidRDefault="00070281">
                  <w:pPr>
                    <w:spacing w:before="120"/>
                    <w:contextualSpacing w:val="0"/>
                  </w:pPr>
                  <w:r>
                    <w:t>IC BC148</w:t>
                  </w:r>
                </w:p>
              </w:tc>
            </w:tr>
            <w:tr w:rsidR="0090597B">
              <w:tc>
                <w:tcPr>
                  <w:tcW w:w="11651" w:type="dxa"/>
                  <w:vAlign w:val="center"/>
                </w:tcPr>
                <w:p w:rsidR="0090597B" w:rsidRDefault="00070281">
                  <w:pPr>
                    <w:numPr>
                      <w:ilvl w:val="0"/>
                      <w:numId w:val="1"/>
                    </w:numPr>
                    <w:spacing w:before="0" w:after="60"/>
                    <w:ind w:hanging="360"/>
                  </w:pPr>
                  <w:r>
                    <w:t>Opdracht 5: Stel de gegevens beschikbaar in een formaat zodat iedereen ze kan raadplegen. Denk eraan dat men mogelijks niet beschikt over hetzelfde programma of toestel.</w:t>
                  </w:r>
                </w:p>
              </w:tc>
              <w:tc>
                <w:tcPr>
                  <w:tcW w:w="2435" w:type="dxa"/>
                  <w:vAlign w:val="center"/>
                </w:tcPr>
                <w:p w:rsidR="0090597B" w:rsidRDefault="00070281">
                  <w:pPr>
                    <w:spacing w:before="120"/>
                    <w:contextualSpacing w:val="0"/>
                  </w:pPr>
                  <w:r>
                    <w:t>IC BC126</w:t>
                  </w:r>
                </w:p>
              </w:tc>
            </w:tr>
          </w:tbl>
          <w:p w:rsidR="0090597B" w:rsidRDefault="0090597B">
            <w:pPr>
              <w:spacing w:before="120" w:after="360"/>
              <w:contextualSpacing w:val="0"/>
            </w:pPr>
          </w:p>
          <w:p w:rsidR="0090597B" w:rsidRDefault="0090597B">
            <w:pPr>
              <w:spacing w:before="120" w:after="360"/>
              <w:contextualSpacing w:val="0"/>
            </w:pPr>
          </w:p>
          <w:p w:rsidR="0090597B" w:rsidRDefault="0090597B">
            <w:pPr>
              <w:contextualSpacing w:val="0"/>
            </w:pPr>
          </w:p>
        </w:tc>
      </w:tr>
      <w:tr w:rsidR="0090597B" w:rsidTr="00070281">
        <w:trPr>
          <w:cantSplit/>
          <w:trHeight w:val="1134"/>
        </w:trPr>
        <w:tc>
          <w:tcPr>
            <w:tcW w:w="851" w:type="dxa"/>
            <w:shd w:val="clear" w:color="auto" w:fill="A8D08D"/>
            <w:textDirection w:val="btLr"/>
            <w:vAlign w:val="center"/>
          </w:tcPr>
          <w:p w:rsidR="0090597B" w:rsidRDefault="00070281">
            <w:pPr>
              <w:spacing w:before="0"/>
              <w:ind w:left="113" w:right="113"/>
              <w:contextualSpacing w:val="0"/>
              <w:jc w:val="center"/>
              <w:rPr>
                <w:b/>
              </w:rPr>
            </w:pPr>
            <w:r>
              <w:rPr>
                <w:b/>
              </w:rPr>
              <w:lastRenderedPageBreak/>
              <w:t>Bronnen</w:t>
            </w:r>
          </w:p>
        </w:tc>
        <w:tc>
          <w:tcPr>
            <w:tcW w:w="14312" w:type="dxa"/>
            <w:gridSpan w:val="4"/>
          </w:tcPr>
          <w:p w:rsidR="0090597B" w:rsidRDefault="00070281">
            <w:pPr>
              <w:contextualSpacing w:val="0"/>
            </w:pPr>
            <w:r>
              <w:rPr>
                <w:b/>
              </w:rPr>
              <w:t>Bronnen</w:t>
            </w:r>
            <w:r>
              <w:t>:</w:t>
            </w:r>
          </w:p>
          <w:p w:rsidR="0090597B" w:rsidRDefault="00070281">
            <w:pPr>
              <w:spacing w:before="120"/>
              <w:contextualSpacing w:val="0"/>
            </w:pPr>
            <w:hyperlink r:id="rId6">
              <w:r>
                <w:rPr>
                  <w:color w:val="0000FF"/>
                  <w:u w:val="single"/>
                </w:rPr>
                <w:t>www.google.be</w:t>
              </w:r>
            </w:hyperlink>
          </w:p>
          <w:p w:rsidR="0090597B" w:rsidRDefault="00070281">
            <w:pPr>
              <w:spacing w:before="120"/>
              <w:contextualSpacing w:val="0"/>
            </w:pPr>
            <w:hyperlink r:id="rId7">
              <w:r>
                <w:rPr>
                  <w:color w:val="0000FF"/>
                  <w:u w:val="single"/>
                </w:rPr>
                <w:t>www.oplossing.be</w:t>
              </w:r>
            </w:hyperlink>
          </w:p>
          <w:p w:rsidR="0090597B" w:rsidRDefault="00070281">
            <w:pPr>
              <w:spacing w:before="120"/>
              <w:contextualSpacing w:val="0"/>
              <w:rPr>
                <w:sz w:val="20"/>
                <w:szCs w:val="20"/>
              </w:rPr>
            </w:pPr>
            <w:bookmarkStart w:id="1" w:name="_gjdgxs" w:colFirst="0" w:colLast="0"/>
            <w:bookmarkEnd w:id="1"/>
            <w:r>
              <w:rPr>
                <w:noProof/>
              </w:rPr>
              <w:drawing>
                <wp:inline distT="0" distB="0" distL="114300" distR="114300">
                  <wp:extent cx="5765800" cy="8750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65800" cy="8750300"/>
                          </a:xfrm>
                          <a:prstGeom prst="rect">
                            <a:avLst/>
                          </a:prstGeom>
                          <a:ln/>
                        </pic:spPr>
                      </pic:pic>
                    </a:graphicData>
                  </a:graphic>
                </wp:inline>
              </w:drawing>
            </w:r>
          </w:p>
          <w:p w:rsidR="0090597B" w:rsidRDefault="0090597B">
            <w:pPr>
              <w:ind w:left="720" w:hanging="360"/>
              <w:contextualSpacing w:val="0"/>
            </w:pPr>
          </w:p>
        </w:tc>
      </w:tr>
      <w:tr w:rsidR="0090597B" w:rsidTr="00070281">
        <w:trPr>
          <w:cantSplit/>
          <w:trHeight w:val="2240"/>
        </w:trPr>
        <w:tc>
          <w:tcPr>
            <w:tcW w:w="851" w:type="dxa"/>
            <w:shd w:val="clear" w:color="auto" w:fill="385623"/>
            <w:textDirection w:val="btLr"/>
            <w:vAlign w:val="center"/>
          </w:tcPr>
          <w:p w:rsidR="0090597B" w:rsidRDefault="00070281">
            <w:pPr>
              <w:spacing w:before="0"/>
              <w:ind w:left="113" w:right="113"/>
              <w:contextualSpacing w:val="0"/>
              <w:jc w:val="center"/>
              <w:rPr>
                <w:b/>
              </w:rPr>
            </w:pPr>
            <w:r>
              <w:rPr>
                <w:b/>
              </w:rPr>
              <w:lastRenderedPageBreak/>
              <w:t>Richtlijnen</w:t>
            </w:r>
          </w:p>
        </w:tc>
        <w:tc>
          <w:tcPr>
            <w:tcW w:w="14312" w:type="dxa"/>
            <w:gridSpan w:val="4"/>
          </w:tcPr>
          <w:p w:rsidR="0090597B" w:rsidRDefault="00070281">
            <w:pPr>
              <w:contextualSpacing w:val="0"/>
              <w:rPr>
                <w:b/>
              </w:rPr>
            </w:pPr>
            <w:r>
              <w:rPr>
                <w:b/>
              </w:rPr>
              <w:t>Extra leerkracht informatie</w:t>
            </w:r>
          </w:p>
          <w:p w:rsidR="0090597B" w:rsidRDefault="00070281">
            <w:pPr>
              <w:contextualSpacing w:val="0"/>
            </w:pPr>
            <w:r>
              <w:t>Ik laat de cursisten volledig zelfstandig starten. Het originele tabelletje wordt als uitgangspunt in een Excelbestand ter beschikking gesteld in de elektronische leeromgeving.</w:t>
            </w:r>
          </w:p>
          <w:p w:rsidR="0090597B" w:rsidRDefault="00070281">
            <w:pPr>
              <w:contextualSpacing w:val="0"/>
            </w:pPr>
            <w:r>
              <w:t>Na ongeveer 1 lesuur toon ik een aantal modeloplossingen van cursisten uit vori</w:t>
            </w:r>
            <w:r>
              <w:t>ge schooljaren (ter inspiratie)… Sommige cursisten zien dan in dat ze niet zo heel goed bezig waren en gooien het roer om.</w:t>
            </w:r>
          </w:p>
          <w:p w:rsidR="0090597B" w:rsidRDefault="00070281">
            <w:pPr>
              <w:contextualSpacing w:val="0"/>
            </w:pPr>
            <w:r>
              <w:t>Uiteindelijk laat ik alles posten op de leeromgeving (of doorsturen via mail). Alle ingezonden opdrachten worden klassikaal besproken</w:t>
            </w:r>
            <w:r>
              <w:t>… Ik let er wel bij op dat de naam van de auteur niet zichtbaar is in de bestandsnaam.</w:t>
            </w:r>
          </w:p>
          <w:p w:rsidR="0090597B" w:rsidRDefault="00070281">
            <w:pPr>
              <w:contextualSpacing w:val="0"/>
            </w:pPr>
            <w:r>
              <w:t>Na bespreking van de inzendingen maak ik een aantal modeloplossingen zichtbaar op de leeromgeving.</w:t>
            </w:r>
          </w:p>
          <w:p w:rsidR="0090597B" w:rsidRDefault="00070281">
            <w:pPr>
              <w:contextualSpacing w:val="0"/>
            </w:pPr>
            <w:r>
              <w:t xml:space="preserve"> </w:t>
            </w:r>
          </w:p>
        </w:tc>
      </w:tr>
    </w:tbl>
    <w:p w:rsidR="0090597B" w:rsidRDefault="0090597B"/>
    <w:sectPr w:rsidR="0090597B">
      <w:pgSz w:w="16838" w:h="11906"/>
      <w:pgMar w:top="567" w:right="567" w:bottom="567" w:left="56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62C57"/>
    <w:multiLevelType w:val="multilevel"/>
    <w:tmpl w:val="784439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90597B"/>
    <w:rsid w:val="00070281"/>
    <w:rsid w:val="009059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0D01"/>
  <w15:docId w15:val="{318B21A7-D1C4-4E2A-B347-7B340133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sz w:val="22"/>
        <w:szCs w:val="22"/>
        <w:lang w:val="nl-BE" w:eastAsia="nl-BE" w:bidi="ar-SA"/>
      </w:rPr>
    </w:rPrDefault>
    <w:pPrDefault>
      <w:pPr>
        <w:widowControl w:val="0"/>
        <w:spacing w:before="360" w:after="12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style>
  <w:style w:type="paragraph" w:styleId="Kop1">
    <w:name w:val="heading 1"/>
    <w:basedOn w:val="Standaard"/>
    <w:next w:val="Standaard"/>
    <w:pPr>
      <w:keepNext/>
      <w:keepLines/>
      <w:spacing w:before="480"/>
      <w:contextualSpacing/>
      <w:outlineLvl w:val="0"/>
    </w:pPr>
    <w:rPr>
      <w:b/>
      <w:sz w:val="48"/>
      <w:szCs w:val="48"/>
    </w:rPr>
  </w:style>
  <w:style w:type="paragraph" w:styleId="Kop2">
    <w:name w:val="heading 2"/>
    <w:basedOn w:val="Standaard"/>
    <w:next w:val="Standaard"/>
    <w:pPr>
      <w:keepNext/>
      <w:keepLines/>
      <w:spacing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contextualSpacing/>
    </w:pPr>
    <w:rPr>
      <w:b/>
      <w:sz w:val="72"/>
      <w:szCs w:val="72"/>
    </w:rPr>
  </w:style>
  <w:style w:type="paragraph" w:styleId="Ondertitel">
    <w:name w:val="Subtitle"/>
    <w:basedOn w:val="Standaard"/>
    <w:next w:val="Standaard"/>
    <w:pPr>
      <w:keepNext/>
      <w:keepLines/>
      <w:spacing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oplossin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be" TargetMode="External"/><Relationship Id="rId5" Type="http://schemas.openxmlformats.org/officeDocument/2006/relationships/hyperlink" Target="mailto:Sammy.vandeputte@cvo-leerstad.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676</Words>
  <Characters>3718</Characters>
  <Application>Microsoft Office Word</Application>
  <DocSecurity>0</DocSecurity>
  <Lines>30</Lines>
  <Paragraphs>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Defreyne</cp:lastModifiedBy>
  <cp:revision>2</cp:revision>
  <dcterms:created xsi:type="dcterms:W3CDTF">2017-05-10T10:07:00Z</dcterms:created>
  <dcterms:modified xsi:type="dcterms:W3CDTF">2017-05-10T10:30:00Z</dcterms:modified>
</cp:coreProperties>
</file>