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08FB" w:rsidRDefault="00B808FB">
      <w:pPr>
        <w:spacing w:before="0" w:after="0" w:line="276" w:lineRule="auto"/>
        <w:rPr>
          <w:rFonts w:ascii="Arial" w:eastAsia="Arial" w:hAnsi="Arial" w:cs="Arial"/>
        </w:rPr>
      </w:pPr>
    </w:p>
    <w:tbl>
      <w:tblPr>
        <w:tblStyle w:val="a0"/>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385"/>
        <w:gridCol w:w="4771"/>
      </w:tblGrid>
      <w:tr w:rsidR="00B808FB" w:rsidTr="00604F84">
        <w:trPr>
          <w:trHeight w:val="1120"/>
        </w:trPr>
        <w:tc>
          <w:tcPr>
            <w:tcW w:w="851" w:type="dxa"/>
            <w:vMerge w:val="restart"/>
            <w:shd w:val="clear" w:color="auto" w:fill="FFFFFF"/>
            <w:textDirection w:val="btLr"/>
            <w:vAlign w:val="center"/>
          </w:tcPr>
          <w:p w:rsidR="00B808FB" w:rsidRDefault="00604F84">
            <w:pPr>
              <w:spacing w:before="0"/>
              <w:ind w:left="113" w:right="113"/>
              <w:contextualSpacing w:val="0"/>
              <w:jc w:val="center"/>
              <w:rPr>
                <w:b/>
              </w:rPr>
            </w:pPr>
            <w:bookmarkStart w:id="0" w:name="_gjdgxs" w:colFirst="0" w:colLast="0"/>
            <w:bookmarkEnd w:id="0"/>
            <w:r>
              <w:rPr>
                <w:b/>
              </w:rPr>
              <w:t>Situering</w:t>
            </w:r>
          </w:p>
        </w:tc>
        <w:tc>
          <w:tcPr>
            <w:tcW w:w="7156" w:type="dxa"/>
            <w:gridSpan w:val="2"/>
          </w:tcPr>
          <w:p w:rsidR="00B808FB" w:rsidRDefault="00604F84">
            <w:pPr>
              <w:contextualSpacing w:val="0"/>
            </w:pPr>
            <w:r>
              <w:rPr>
                <w:b/>
              </w:rPr>
              <w:t>Opleiding</w:t>
            </w:r>
            <w:r>
              <w:t xml:space="preserve">: </w:t>
            </w:r>
          </w:p>
          <w:p w:rsidR="00B808FB" w:rsidRDefault="00604F84">
            <w:pPr>
              <w:contextualSpacing w:val="0"/>
            </w:pPr>
            <w:r>
              <w:t>ICT &amp; administratie</w:t>
            </w:r>
          </w:p>
        </w:tc>
        <w:tc>
          <w:tcPr>
            <w:tcW w:w="7156" w:type="dxa"/>
            <w:gridSpan w:val="2"/>
          </w:tcPr>
          <w:p w:rsidR="00B808FB" w:rsidRDefault="00604F84">
            <w:pPr>
              <w:contextualSpacing w:val="0"/>
            </w:pPr>
            <w:r>
              <w:rPr>
                <w:b/>
              </w:rPr>
              <w:t>Toepassingsgebied</w:t>
            </w:r>
            <w:r>
              <w:t xml:space="preserve">: </w:t>
            </w:r>
            <w:r>
              <w:br/>
              <w:t>Vrije tijd</w:t>
            </w:r>
          </w:p>
        </w:tc>
      </w:tr>
      <w:tr w:rsidR="00B808FB" w:rsidTr="00604F84">
        <w:trPr>
          <w:trHeight w:val="1120"/>
        </w:trPr>
        <w:tc>
          <w:tcPr>
            <w:tcW w:w="851" w:type="dxa"/>
            <w:vMerge/>
            <w:shd w:val="clear" w:color="auto" w:fill="FFFFFF"/>
            <w:textDirection w:val="btLr"/>
            <w:vAlign w:val="center"/>
          </w:tcPr>
          <w:p w:rsidR="00B808FB" w:rsidRDefault="00B808FB">
            <w:pPr>
              <w:spacing w:before="0"/>
              <w:ind w:left="113" w:right="113"/>
              <w:contextualSpacing w:val="0"/>
              <w:jc w:val="center"/>
              <w:rPr>
                <w:b/>
              </w:rPr>
            </w:pPr>
          </w:p>
        </w:tc>
        <w:tc>
          <w:tcPr>
            <w:tcW w:w="4770" w:type="dxa"/>
          </w:tcPr>
          <w:p w:rsidR="00B808FB" w:rsidRDefault="00604F84">
            <w:pPr>
              <w:contextualSpacing w:val="0"/>
            </w:pPr>
            <w:r>
              <w:rPr>
                <w:b/>
              </w:rPr>
              <w:t>Module</w:t>
            </w:r>
            <w:r>
              <w:t>:</w:t>
            </w:r>
          </w:p>
          <w:p w:rsidR="00B808FB" w:rsidRDefault="00604F84">
            <w:pPr>
              <w:contextualSpacing w:val="0"/>
              <w:rPr>
                <w:b/>
              </w:rPr>
            </w:pPr>
            <w:r>
              <w:t>E-planning en informatiemanagement</w:t>
            </w:r>
          </w:p>
        </w:tc>
        <w:tc>
          <w:tcPr>
            <w:tcW w:w="4771" w:type="dxa"/>
            <w:gridSpan w:val="2"/>
          </w:tcPr>
          <w:p w:rsidR="00B808FB" w:rsidRDefault="00604F84">
            <w:pPr>
              <w:contextualSpacing w:val="0"/>
            </w:pPr>
            <w:r>
              <w:rPr>
                <w:b/>
              </w:rPr>
              <w:t>Vermoedelijke aantal lestijden van de ICT-taak</w:t>
            </w:r>
            <w:r>
              <w:t>:</w:t>
            </w:r>
          </w:p>
          <w:p w:rsidR="00B808FB" w:rsidRDefault="00604F84">
            <w:pPr>
              <w:contextualSpacing w:val="0"/>
              <w:rPr>
                <w:b/>
              </w:rPr>
            </w:pPr>
            <w:r>
              <w:t>2 lestijd(en)</w:t>
            </w:r>
          </w:p>
        </w:tc>
        <w:tc>
          <w:tcPr>
            <w:tcW w:w="4771" w:type="dxa"/>
          </w:tcPr>
          <w:p w:rsidR="00B808FB" w:rsidRDefault="00604F84">
            <w:pPr>
              <w:contextualSpacing w:val="0"/>
            </w:pPr>
            <w:r>
              <w:rPr>
                <w:b/>
              </w:rPr>
              <w:t>Auteur(s) &amp; CVO</w:t>
            </w:r>
            <w:r>
              <w:t>:</w:t>
            </w:r>
          </w:p>
          <w:p w:rsidR="00B808FB" w:rsidRDefault="00604F84">
            <w:pPr>
              <w:contextualSpacing w:val="0"/>
              <w:rPr>
                <w:b/>
              </w:rPr>
            </w:pPr>
            <w:r>
              <w:t>willem.vandegucht@cvovilvoorde.be</w:t>
            </w:r>
          </w:p>
        </w:tc>
      </w:tr>
      <w:tr w:rsidR="00B808FB" w:rsidTr="00604F84">
        <w:trPr>
          <w:trHeight w:val="1120"/>
        </w:trPr>
        <w:tc>
          <w:tcPr>
            <w:tcW w:w="851" w:type="dxa"/>
            <w:vMerge/>
            <w:shd w:val="clear" w:color="auto" w:fill="FFFFFF"/>
            <w:textDirection w:val="btLr"/>
            <w:vAlign w:val="center"/>
          </w:tcPr>
          <w:p w:rsidR="00B808FB" w:rsidRDefault="00B808FB">
            <w:pPr>
              <w:spacing w:before="0"/>
              <w:ind w:left="113" w:right="113"/>
              <w:contextualSpacing w:val="0"/>
              <w:jc w:val="center"/>
              <w:rPr>
                <w:b/>
              </w:rPr>
            </w:pPr>
          </w:p>
        </w:tc>
        <w:tc>
          <w:tcPr>
            <w:tcW w:w="14312" w:type="dxa"/>
            <w:gridSpan w:val="4"/>
          </w:tcPr>
          <w:p w:rsidR="00B808FB" w:rsidRDefault="00604F84">
            <w:pPr>
              <w:contextualSpacing w:val="0"/>
            </w:pPr>
            <w:r>
              <w:rPr>
                <w:b/>
              </w:rPr>
              <w:t>Titel van de ICT-taak</w:t>
            </w:r>
            <w:r>
              <w:t>:</w:t>
            </w:r>
          </w:p>
          <w:p w:rsidR="00B808FB" w:rsidRDefault="00604F84">
            <w:pPr>
              <w:contextualSpacing w:val="0"/>
            </w:pPr>
            <w:r>
              <w:t>Planning van een uitstap voor een vereniging.</w:t>
            </w:r>
          </w:p>
          <w:p w:rsidR="00B808FB" w:rsidRDefault="00B808FB">
            <w:pPr>
              <w:contextualSpacing w:val="0"/>
            </w:pPr>
          </w:p>
        </w:tc>
      </w:tr>
      <w:tr w:rsidR="00B808FB" w:rsidTr="00604F84">
        <w:trPr>
          <w:trHeight w:val="1120"/>
        </w:trPr>
        <w:tc>
          <w:tcPr>
            <w:tcW w:w="851" w:type="dxa"/>
            <w:vMerge/>
            <w:shd w:val="clear" w:color="auto" w:fill="FFFFFF"/>
            <w:textDirection w:val="btLr"/>
            <w:vAlign w:val="center"/>
          </w:tcPr>
          <w:p w:rsidR="00B808FB" w:rsidRDefault="00B808FB">
            <w:pPr>
              <w:spacing w:before="0"/>
              <w:ind w:left="113" w:right="113"/>
              <w:contextualSpacing w:val="0"/>
              <w:jc w:val="center"/>
              <w:rPr>
                <w:b/>
              </w:rPr>
            </w:pPr>
          </w:p>
        </w:tc>
        <w:tc>
          <w:tcPr>
            <w:tcW w:w="14312" w:type="dxa"/>
            <w:gridSpan w:val="4"/>
          </w:tcPr>
          <w:p w:rsidR="00B808FB" w:rsidRDefault="00604F84">
            <w:pPr>
              <w:contextualSpacing w:val="0"/>
            </w:pPr>
            <w:r>
              <w:rPr>
                <w:b/>
              </w:rPr>
              <w:t xml:space="preserve">In te oefenen basiscompetenties van deze ICT-taak (schrap de </w:t>
            </w:r>
            <w:proofErr w:type="spellStart"/>
            <w:r>
              <w:rPr>
                <w:b/>
              </w:rPr>
              <w:t>BC's</w:t>
            </w:r>
            <w:proofErr w:type="spellEnd"/>
            <w:r>
              <w:rPr>
                <w:b/>
              </w:rPr>
              <w:t xml:space="preserve"> die niet in de authentieke taak zitten):</w:t>
            </w:r>
          </w:p>
          <w:p w:rsidR="00B808FB" w:rsidRDefault="00604F84">
            <w:pPr>
              <w:numPr>
                <w:ilvl w:val="0"/>
                <w:numId w:val="1"/>
              </w:numPr>
              <w:spacing w:before="0"/>
              <w:ind w:left="714" w:hanging="357"/>
            </w:pPr>
            <w:r>
              <w:t>IC BC023 - kan ICT aanwenden om problemen op te lossen</w:t>
            </w:r>
          </w:p>
          <w:p w:rsidR="00B808FB" w:rsidRDefault="00604F84">
            <w:pPr>
              <w:numPr>
                <w:ilvl w:val="0"/>
                <w:numId w:val="1"/>
              </w:numPr>
              <w:spacing w:before="0"/>
              <w:ind w:hanging="360"/>
            </w:pPr>
            <w:r>
              <w:t>IC BC041 - kan de meest geschikte ICT-tool gebruiken om agenda’s te beheren</w:t>
            </w:r>
          </w:p>
          <w:p w:rsidR="00B808FB" w:rsidRDefault="00604F84">
            <w:pPr>
              <w:numPr>
                <w:ilvl w:val="0"/>
                <w:numId w:val="1"/>
              </w:numPr>
              <w:spacing w:before="0"/>
              <w:ind w:left="714" w:hanging="357"/>
            </w:pPr>
            <w:r>
              <w:t>IC BC090 - kan verschillende ICT-tools gebruiken om met anderen te communiceren</w:t>
            </w:r>
          </w:p>
          <w:p w:rsidR="00B808FB" w:rsidRDefault="00604F84">
            <w:pPr>
              <w:numPr>
                <w:ilvl w:val="0"/>
                <w:numId w:val="1"/>
              </w:numPr>
              <w:spacing w:before="0"/>
              <w:ind w:left="714" w:hanging="357"/>
            </w:pPr>
            <w:r>
              <w:t>IC BC092 - kan verschillende ICT-tools gebruiken om te plannen</w:t>
            </w:r>
          </w:p>
          <w:p w:rsidR="00B808FB" w:rsidRDefault="00B808FB">
            <w:pPr>
              <w:spacing w:before="0"/>
              <w:contextualSpacing w:val="0"/>
            </w:pPr>
          </w:p>
        </w:tc>
      </w:tr>
      <w:tr w:rsidR="00B808FB" w:rsidTr="00604F84">
        <w:trPr>
          <w:cantSplit/>
          <w:trHeight w:val="1134"/>
        </w:trPr>
        <w:tc>
          <w:tcPr>
            <w:tcW w:w="851" w:type="dxa"/>
            <w:shd w:val="clear" w:color="auto" w:fill="E2EFD9"/>
            <w:textDirection w:val="btLr"/>
            <w:vAlign w:val="center"/>
          </w:tcPr>
          <w:p w:rsidR="00B808FB" w:rsidRDefault="00604F84">
            <w:pPr>
              <w:spacing w:before="0"/>
              <w:ind w:left="113" w:right="113"/>
              <w:contextualSpacing w:val="0"/>
              <w:jc w:val="center"/>
              <w:rPr>
                <w:b/>
              </w:rPr>
            </w:pPr>
            <w:r>
              <w:rPr>
                <w:b/>
              </w:rPr>
              <w:lastRenderedPageBreak/>
              <w:t>Omschrijving</w:t>
            </w:r>
          </w:p>
        </w:tc>
        <w:tc>
          <w:tcPr>
            <w:tcW w:w="14312" w:type="dxa"/>
            <w:gridSpan w:val="4"/>
          </w:tcPr>
          <w:p w:rsidR="00B808FB" w:rsidRDefault="00604F84">
            <w:pPr>
              <w:contextualSpacing w:val="0"/>
            </w:pPr>
            <w:r>
              <w:rPr>
                <w:b/>
              </w:rPr>
              <w:t>Concrete case of probleemstelling</w:t>
            </w:r>
            <w:r>
              <w:t>:</w:t>
            </w:r>
          </w:p>
          <w:p w:rsidR="00B808FB" w:rsidRDefault="00604F84">
            <w:pPr>
              <w:contextualSpacing w:val="0"/>
            </w:pPr>
            <w:r>
              <w:t>De vereniging organiseert een jaarlijkse uitstap. Je gaat een bevraging organiseren naar waar en wanneer.</w:t>
            </w:r>
          </w:p>
          <w:p w:rsidR="00B808FB" w:rsidRDefault="00604F84">
            <w:pPr>
              <w:contextualSpacing w:val="0"/>
              <w:rPr>
                <w:b/>
              </w:rPr>
            </w:pPr>
            <w:r>
              <w:rPr>
                <w:b/>
              </w:rPr>
              <w:t>Inleiding</w:t>
            </w:r>
          </w:p>
          <w:p w:rsidR="00B808FB" w:rsidRDefault="00604F84">
            <w:pPr>
              <w:contextualSpacing w:val="0"/>
            </w:pPr>
            <w:bookmarkStart w:id="1" w:name="_GoBack"/>
            <w:r>
              <w:t>Je bent vrijwilliger bij een vereniging die binnenkort een uitstap wil organiseren. Eerst wensen we de lo</w:t>
            </w:r>
            <w:r>
              <w:t xml:space="preserve">catie te kiezen waar we heen gaan. Hiervoor zal je een eerste peiling dienen uit te voeren. Hiervoor is Doodle een aangewezen medium. De deelnemers hoeven geen account aan te maken. Nadat de locatie vastgelegd is zal je nog een tweede peiling opstarten om </w:t>
            </w:r>
            <w:r>
              <w:t>de dag en het uur te bepalen.</w:t>
            </w:r>
          </w:p>
          <w:p w:rsidR="00B808FB" w:rsidRDefault="00604F84">
            <w:pPr>
              <w:contextualSpacing w:val="0"/>
            </w:pPr>
            <w:r>
              <w:t>Je dient nadien alle deelnemers persoonlijk een uitnodiging te zenden en dit ten laatste 2 weken voor de activiteit.</w:t>
            </w:r>
            <w:bookmarkEnd w:id="1"/>
            <w:r>
              <w:t xml:space="preserve"> </w:t>
            </w:r>
          </w:p>
        </w:tc>
      </w:tr>
      <w:tr w:rsidR="00B808FB" w:rsidTr="00604F84">
        <w:trPr>
          <w:cantSplit/>
          <w:trHeight w:val="1134"/>
        </w:trPr>
        <w:tc>
          <w:tcPr>
            <w:tcW w:w="851" w:type="dxa"/>
            <w:shd w:val="clear" w:color="auto" w:fill="C5E0B3"/>
            <w:textDirection w:val="btLr"/>
            <w:vAlign w:val="center"/>
          </w:tcPr>
          <w:p w:rsidR="00B808FB" w:rsidRDefault="00604F84">
            <w:pPr>
              <w:spacing w:before="0"/>
              <w:ind w:left="113" w:right="113"/>
              <w:contextualSpacing w:val="0"/>
              <w:jc w:val="center"/>
              <w:rPr>
                <w:b/>
              </w:rPr>
            </w:pPr>
            <w:r>
              <w:rPr>
                <w:b/>
              </w:rPr>
              <w:lastRenderedPageBreak/>
              <w:t>Lesverloop/stappenplan</w:t>
            </w:r>
          </w:p>
        </w:tc>
        <w:tc>
          <w:tcPr>
            <w:tcW w:w="14312" w:type="dxa"/>
            <w:gridSpan w:val="4"/>
          </w:tcPr>
          <w:p w:rsidR="00B808FB" w:rsidRDefault="00604F84">
            <w:pPr>
              <w:contextualSpacing w:val="0"/>
            </w:pPr>
            <w:r>
              <w:rPr>
                <w:b/>
              </w:rPr>
              <w:t>De effectieve ICT-taak</w:t>
            </w:r>
            <w:r>
              <w:t>:</w:t>
            </w:r>
          </w:p>
          <w:p w:rsidR="00B808FB" w:rsidRDefault="00604F84">
            <w:pPr>
              <w:contextualSpacing w:val="0"/>
            </w:pPr>
            <w:r>
              <w:t xml:space="preserve"> Stel de peilingen op </w:t>
            </w:r>
          </w:p>
          <w:p w:rsidR="00B808FB" w:rsidRDefault="00604F84">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B808FB">
              <w:tc>
                <w:tcPr>
                  <w:tcW w:w="11651" w:type="dxa"/>
                  <w:vAlign w:val="center"/>
                </w:tcPr>
                <w:p w:rsidR="00B808FB" w:rsidRDefault="00604F84">
                  <w:pPr>
                    <w:spacing w:before="120"/>
                    <w:contextualSpacing w:val="0"/>
                    <w:rPr>
                      <w:b/>
                    </w:rPr>
                  </w:pPr>
                  <w:r>
                    <w:rPr>
                      <w:b/>
                    </w:rPr>
                    <w:t>Opdrachten</w:t>
                  </w:r>
                </w:p>
              </w:tc>
              <w:tc>
                <w:tcPr>
                  <w:tcW w:w="2435" w:type="dxa"/>
                  <w:vAlign w:val="center"/>
                </w:tcPr>
                <w:p w:rsidR="00B808FB" w:rsidRDefault="00604F84">
                  <w:pPr>
                    <w:spacing w:before="120"/>
                    <w:contextualSpacing w:val="0"/>
                    <w:rPr>
                      <w:b/>
                    </w:rPr>
                  </w:pPr>
                  <w:r>
                    <w:rPr>
                      <w:b/>
                    </w:rPr>
                    <w:t>BC</w:t>
                  </w:r>
                </w:p>
              </w:tc>
            </w:tr>
            <w:tr w:rsidR="00B808FB">
              <w:tc>
                <w:tcPr>
                  <w:tcW w:w="11651" w:type="dxa"/>
                  <w:vAlign w:val="center"/>
                </w:tcPr>
                <w:p w:rsidR="00B808FB" w:rsidRDefault="00604F84">
                  <w:pPr>
                    <w:spacing w:before="0" w:after="60"/>
                    <w:contextualSpacing w:val="0"/>
                  </w:pPr>
                  <w:r>
                    <w:t>De leerkracht licht kort de belangrijkste mogelijkheden van doodle toe.</w:t>
                  </w:r>
                </w:p>
              </w:tc>
              <w:tc>
                <w:tcPr>
                  <w:tcW w:w="2435" w:type="dxa"/>
                  <w:vAlign w:val="center"/>
                </w:tcPr>
                <w:p w:rsidR="00B808FB" w:rsidRDefault="00604F84">
                  <w:pPr>
                    <w:spacing w:before="0"/>
                    <w:contextualSpacing w:val="0"/>
                  </w:pPr>
                  <w:r>
                    <w:t>BC023</w:t>
                  </w:r>
                </w:p>
              </w:tc>
            </w:tr>
            <w:tr w:rsidR="00B808FB">
              <w:tc>
                <w:tcPr>
                  <w:tcW w:w="11651" w:type="dxa"/>
                  <w:vAlign w:val="center"/>
                </w:tcPr>
                <w:p w:rsidR="00B808FB" w:rsidRDefault="00604F84">
                  <w:pPr>
                    <w:spacing w:before="0" w:after="60"/>
                    <w:contextualSpacing w:val="0"/>
                  </w:pPr>
                  <w:r>
                    <w:t xml:space="preserve">In een vorige opdracht werd een document aangemaakt met alle </w:t>
                  </w:r>
                  <w:proofErr w:type="spellStart"/>
                  <w:r>
                    <w:t>mail-adressen</w:t>
                  </w:r>
                  <w:proofErr w:type="spellEnd"/>
                  <w:r>
                    <w:t xml:space="preserve"> van de cursisten</w:t>
                  </w:r>
                  <w:r>
                    <w:t xml:space="preserve">. Deze e-mailadressen </w:t>
                  </w:r>
                  <w:r>
                    <w:t xml:space="preserve">zullen we gebruiken om de leden aan de peiling te kunnen laten deelnemen. De cursisten spelen de rol van leden van de club. </w:t>
                  </w:r>
                </w:p>
              </w:tc>
              <w:tc>
                <w:tcPr>
                  <w:tcW w:w="2435" w:type="dxa"/>
                  <w:vAlign w:val="center"/>
                </w:tcPr>
                <w:p w:rsidR="00B808FB" w:rsidRDefault="00604F84">
                  <w:pPr>
                    <w:spacing w:before="0"/>
                    <w:contextualSpacing w:val="0"/>
                  </w:pPr>
                  <w:r>
                    <w:t>BC023</w:t>
                  </w:r>
                </w:p>
              </w:tc>
            </w:tr>
            <w:tr w:rsidR="00B808FB">
              <w:tc>
                <w:tcPr>
                  <w:tcW w:w="11651" w:type="dxa"/>
                  <w:vAlign w:val="center"/>
                </w:tcPr>
                <w:p w:rsidR="00B808FB" w:rsidRDefault="00604F84">
                  <w:pPr>
                    <w:spacing w:before="0" w:after="60"/>
                    <w:contextualSpacing w:val="0"/>
                  </w:pPr>
                  <w:r>
                    <w:t>Maak een account aan bij doodle (facebook of google-account nodig).</w:t>
                  </w:r>
                </w:p>
              </w:tc>
              <w:tc>
                <w:tcPr>
                  <w:tcW w:w="2435" w:type="dxa"/>
                  <w:vAlign w:val="center"/>
                </w:tcPr>
                <w:p w:rsidR="00B808FB" w:rsidRDefault="00604F84">
                  <w:pPr>
                    <w:spacing w:before="0"/>
                    <w:contextualSpacing w:val="0"/>
                  </w:pPr>
                  <w:r>
                    <w:t>BC023</w:t>
                  </w:r>
                </w:p>
              </w:tc>
            </w:tr>
            <w:tr w:rsidR="00B808FB">
              <w:tc>
                <w:tcPr>
                  <w:tcW w:w="11651" w:type="dxa"/>
                  <w:vAlign w:val="center"/>
                </w:tcPr>
                <w:p w:rsidR="00B808FB" w:rsidRDefault="00604F84">
                  <w:pPr>
                    <w:spacing w:before="0" w:after="60"/>
                    <w:contextualSpacing w:val="0"/>
                  </w:pPr>
                  <w:r>
                    <w:t xml:space="preserve">Stel een eerste </w:t>
                  </w:r>
                  <w:r>
                    <w:t>peiling</w:t>
                  </w:r>
                  <w:r>
                    <w:t xml:space="preserve"> op</w:t>
                  </w:r>
                  <w:r>
                    <w:t xml:space="preserve"> in doodle</w:t>
                  </w:r>
                  <w:r>
                    <w:t xml:space="preserve"> om de betrok</w:t>
                  </w:r>
                  <w:r>
                    <w:t xml:space="preserve">kenen te laten kiezen uit </w:t>
                  </w:r>
                  <w:r>
                    <w:t>de</w:t>
                  </w:r>
                  <w:r>
                    <w:t xml:space="preserve"> locaties die </w:t>
                  </w:r>
                  <w:r>
                    <w:t>je zelf bedenkt</w:t>
                  </w:r>
                  <w:r>
                    <w:t xml:space="preserve">. </w:t>
                  </w:r>
                  <w:r>
                    <w:t>Zorg voor een goede omschrijving zodat de leden weten waarover de poll gaat en vermeld duidelijk dat de poll over 3 dagen sluit.</w:t>
                  </w:r>
                </w:p>
              </w:tc>
              <w:tc>
                <w:tcPr>
                  <w:tcW w:w="2435" w:type="dxa"/>
                  <w:vAlign w:val="center"/>
                </w:tcPr>
                <w:p w:rsidR="00B808FB" w:rsidRDefault="00604F84">
                  <w:pPr>
                    <w:spacing w:before="0"/>
                    <w:contextualSpacing w:val="0"/>
                  </w:pPr>
                  <w:r>
                    <w:t>BC023</w:t>
                  </w:r>
                </w:p>
                <w:p w:rsidR="00B808FB" w:rsidRDefault="00604F84">
                  <w:pPr>
                    <w:spacing w:before="0"/>
                    <w:contextualSpacing w:val="0"/>
                  </w:pPr>
                  <w:r>
                    <w:t>BC092</w:t>
                  </w:r>
                </w:p>
              </w:tc>
            </w:tr>
            <w:tr w:rsidR="00B808FB">
              <w:tc>
                <w:tcPr>
                  <w:tcW w:w="11651" w:type="dxa"/>
                  <w:vAlign w:val="center"/>
                </w:tcPr>
                <w:p w:rsidR="00B808FB" w:rsidRDefault="00604F84">
                  <w:pPr>
                    <w:spacing w:before="0" w:after="60"/>
                    <w:contextualSpacing w:val="0"/>
                  </w:pPr>
                  <w:r>
                    <w:t>Verstuur de peiling naar de deelnemers (de andere cursi</w:t>
                  </w:r>
                  <w:r>
                    <w:t xml:space="preserve">sten) op basis van de mailinglijst. </w:t>
                  </w:r>
                </w:p>
              </w:tc>
              <w:tc>
                <w:tcPr>
                  <w:tcW w:w="2435" w:type="dxa"/>
                  <w:vAlign w:val="center"/>
                </w:tcPr>
                <w:p w:rsidR="00B808FB" w:rsidRDefault="00604F84">
                  <w:pPr>
                    <w:spacing w:before="0"/>
                    <w:contextualSpacing w:val="0"/>
                  </w:pPr>
                  <w:r>
                    <w:t>BC023</w:t>
                  </w:r>
                </w:p>
                <w:p w:rsidR="00B808FB" w:rsidRDefault="00604F84">
                  <w:pPr>
                    <w:spacing w:before="0"/>
                    <w:contextualSpacing w:val="0"/>
                  </w:pPr>
                  <w:r>
                    <w:t>BC090</w:t>
                  </w:r>
                </w:p>
              </w:tc>
            </w:tr>
            <w:tr w:rsidR="00B808FB">
              <w:tc>
                <w:tcPr>
                  <w:tcW w:w="11651" w:type="dxa"/>
                  <w:vAlign w:val="center"/>
                </w:tcPr>
                <w:p w:rsidR="00B808FB" w:rsidRDefault="00604F84">
                  <w:pPr>
                    <w:spacing w:before="0" w:after="60"/>
                    <w:contextualSpacing w:val="0"/>
                  </w:pPr>
                  <w:r>
                    <w:t xml:space="preserve">Wanneer er voldoende deelnemers hebben geantwoord, sluit je de peiling af. </w:t>
                  </w:r>
                </w:p>
              </w:tc>
              <w:tc>
                <w:tcPr>
                  <w:tcW w:w="2435" w:type="dxa"/>
                  <w:vAlign w:val="center"/>
                </w:tcPr>
                <w:p w:rsidR="00B808FB" w:rsidRDefault="00604F84">
                  <w:pPr>
                    <w:spacing w:before="0"/>
                    <w:contextualSpacing w:val="0"/>
                  </w:pPr>
                  <w:r>
                    <w:t>BC023</w:t>
                  </w:r>
                </w:p>
                <w:p w:rsidR="00B808FB" w:rsidRDefault="00604F84">
                  <w:pPr>
                    <w:spacing w:before="0"/>
                    <w:contextualSpacing w:val="0"/>
                  </w:pPr>
                  <w:r>
                    <w:t>BC092</w:t>
                  </w:r>
                </w:p>
              </w:tc>
            </w:tr>
            <w:tr w:rsidR="00B808FB">
              <w:tc>
                <w:tcPr>
                  <w:tcW w:w="11651" w:type="dxa"/>
                  <w:vAlign w:val="center"/>
                </w:tcPr>
                <w:p w:rsidR="00B808FB" w:rsidRDefault="00604F84">
                  <w:pPr>
                    <w:spacing w:before="0" w:after="60"/>
                    <w:contextualSpacing w:val="0"/>
                  </w:pPr>
                  <w:r>
                    <w:t>Stel na het vastleggen van de locatie een</w:t>
                  </w:r>
                  <w:r>
                    <w:t xml:space="preserve"> tweede </w:t>
                  </w:r>
                  <w:r>
                    <w:t xml:space="preserve">peiling om </w:t>
                  </w:r>
                  <w:r>
                    <w:t xml:space="preserve">een </w:t>
                  </w:r>
                  <w:r>
                    <w:t>geschikte dat</w:t>
                  </w:r>
                  <w:r>
                    <w:t>um</w:t>
                  </w:r>
                  <w:r>
                    <w:t xml:space="preserve"> te vinden</w:t>
                  </w:r>
                  <w:r>
                    <w:t xml:space="preserve">. Men krijgt 7 dagen om de peiling in te vullen. De activiteit start om 9:00 en duurt tot 17:00. Voorzie minstens 3 verschillende data. Vermeld duidelijk in de boodschap voor welke locatie werd gekozen. </w:t>
                  </w:r>
                </w:p>
              </w:tc>
              <w:tc>
                <w:tcPr>
                  <w:tcW w:w="2435" w:type="dxa"/>
                  <w:vAlign w:val="center"/>
                </w:tcPr>
                <w:p w:rsidR="00B808FB" w:rsidRDefault="00604F84">
                  <w:pPr>
                    <w:spacing w:before="0"/>
                    <w:contextualSpacing w:val="0"/>
                  </w:pPr>
                  <w:r>
                    <w:t>BC023</w:t>
                  </w:r>
                </w:p>
                <w:p w:rsidR="00B808FB" w:rsidRDefault="00604F84">
                  <w:pPr>
                    <w:spacing w:before="0"/>
                    <w:contextualSpacing w:val="0"/>
                  </w:pPr>
                  <w:r>
                    <w:t>BC090</w:t>
                  </w:r>
                </w:p>
                <w:p w:rsidR="00B808FB" w:rsidRDefault="00604F84">
                  <w:pPr>
                    <w:spacing w:before="0"/>
                    <w:contextualSpacing w:val="0"/>
                  </w:pPr>
                  <w:r>
                    <w:t>BC092</w:t>
                  </w:r>
                </w:p>
              </w:tc>
            </w:tr>
            <w:tr w:rsidR="00B808FB">
              <w:tc>
                <w:tcPr>
                  <w:tcW w:w="11651" w:type="dxa"/>
                  <w:vAlign w:val="center"/>
                </w:tcPr>
                <w:p w:rsidR="00B808FB" w:rsidRDefault="00604F84">
                  <w:pPr>
                    <w:spacing w:before="0" w:after="60"/>
                    <w:contextualSpacing w:val="0"/>
                  </w:pPr>
                  <w:r>
                    <w:t xml:space="preserve">Maak in </w:t>
                  </w:r>
                  <w:r>
                    <w:t>je</w:t>
                  </w:r>
                  <w:r>
                    <w:t xml:space="preserve"> agenda een afspraak me</w:t>
                  </w:r>
                  <w:r>
                    <w:t>t de gevonden data en locatie die uit de peiling komen. Dit doe je op basis van de eerstvolgen</w:t>
                  </w:r>
                  <w:r>
                    <w:t>de datum die het meeste kandidaten oplevert. Indien er minder dan de helft van de deelnemers kunnen zal de activiteit niet doorgaan.</w:t>
                  </w:r>
                </w:p>
              </w:tc>
              <w:tc>
                <w:tcPr>
                  <w:tcW w:w="2435" w:type="dxa"/>
                  <w:vAlign w:val="center"/>
                </w:tcPr>
                <w:p w:rsidR="00B808FB" w:rsidRDefault="00604F84">
                  <w:pPr>
                    <w:spacing w:before="0"/>
                    <w:contextualSpacing w:val="0"/>
                  </w:pPr>
                  <w:r>
                    <w:t>BC023</w:t>
                  </w:r>
                </w:p>
                <w:p w:rsidR="00B808FB" w:rsidRDefault="00604F84">
                  <w:pPr>
                    <w:spacing w:before="0"/>
                    <w:contextualSpacing w:val="0"/>
                  </w:pPr>
                  <w:r>
                    <w:t>BC041</w:t>
                  </w:r>
                </w:p>
              </w:tc>
            </w:tr>
            <w:tr w:rsidR="00B808FB">
              <w:tc>
                <w:tcPr>
                  <w:tcW w:w="11651" w:type="dxa"/>
                  <w:vAlign w:val="center"/>
                </w:tcPr>
                <w:p w:rsidR="00B808FB" w:rsidRDefault="00604F84">
                  <w:pPr>
                    <w:spacing w:before="0" w:after="60"/>
                    <w:contextualSpacing w:val="0"/>
                  </w:pPr>
                  <w:r>
                    <w:t>Sluit de peiling</w:t>
                  </w:r>
                  <w:r>
                    <w:t xml:space="preserve"> af en informeer de deelnemers over de gekozen locatie en tijdstip. </w:t>
                  </w:r>
                </w:p>
              </w:tc>
              <w:tc>
                <w:tcPr>
                  <w:tcW w:w="2435" w:type="dxa"/>
                  <w:vAlign w:val="center"/>
                </w:tcPr>
                <w:p w:rsidR="00B808FB" w:rsidRDefault="00604F84">
                  <w:pPr>
                    <w:spacing w:before="0"/>
                    <w:contextualSpacing w:val="0"/>
                  </w:pPr>
                  <w:r>
                    <w:t>BC023</w:t>
                  </w:r>
                </w:p>
                <w:p w:rsidR="00B808FB" w:rsidRDefault="00604F84">
                  <w:pPr>
                    <w:spacing w:before="0"/>
                    <w:contextualSpacing w:val="0"/>
                  </w:pPr>
                  <w:r>
                    <w:t>BC090</w:t>
                  </w:r>
                </w:p>
                <w:p w:rsidR="00B808FB" w:rsidRDefault="00604F84">
                  <w:pPr>
                    <w:spacing w:before="0"/>
                    <w:contextualSpacing w:val="0"/>
                  </w:pPr>
                  <w:r>
                    <w:t>BC092</w:t>
                  </w:r>
                </w:p>
              </w:tc>
            </w:tr>
          </w:tbl>
          <w:p w:rsidR="00B808FB" w:rsidRDefault="00B808FB">
            <w:pPr>
              <w:spacing w:before="120" w:after="360"/>
              <w:contextualSpacing w:val="0"/>
            </w:pPr>
          </w:p>
          <w:p w:rsidR="00B808FB" w:rsidRDefault="00B808FB">
            <w:pPr>
              <w:contextualSpacing w:val="0"/>
            </w:pPr>
          </w:p>
        </w:tc>
      </w:tr>
      <w:tr w:rsidR="00B808FB" w:rsidTr="00604F84">
        <w:trPr>
          <w:cantSplit/>
          <w:trHeight w:val="1134"/>
        </w:trPr>
        <w:tc>
          <w:tcPr>
            <w:tcW w:w="851" w:type="dxa"/>
            <w:shd w:val="clear" w:color="auto" w:fill="A8D08D"/>
            <w:textDirection w:val="btLr"/>
            <w:vAlign w:val="center"/>
          </w:tcPr>
          <w:p w:rsidR="00B808FB" w:rsidRDefault="00604F84">
            <w:pPr>
              <w:spacing w:before="0"/>
              <w:ind w:left="113" w:right="113"/>
              <w:contextualSpacing w:val="0"/>
              <w:jc w:val="center"/>
              <w:rPr>
                <w:b/>
              </w:rPr>
            </w:pPr>
            <w:r>
              <w:rPr>
                <w:b/>
              </w:rPr>
              <w:lastRenderedPageBreak/>
              <w:t>Bronnen</w:t>
            </w:r>
          </w:p>
        </w:tc>
        <w:tc>
          <w:tcPr>
            <w:tcW w:w="14312" w:type="dxa"/>
            <w:gridSpan w:val="4"/>
          </w:tcPr>
          <w:p w:rsidR="00B808FB" w:rsidRDefault="00604F84">
            <w:pPr>
              <w:contextualSpacing w:val="0"/>
            </w:pPr>
            <w:r>
              <w:rPr>
                <w:b/>
              </w:rPr>
              <w:t>Bronnen</w:t>
            </w:r>
            <w:r>
              <w:t>:</w:t>
            </w:r>
          </w:p>
          <w:p w:rsidR="00B808FB" w:rsidRDefault="00604F84">
            <w:pPr>
              <w:spacing w:before="120"/>
              <w:contextualSpacing w:val="0"/>
            </w:pPr>
            <w:r>
              <w:t xml:space="preserve"> </w:t>
            </w:r>
            <w:hyperlink r:id="rId5">
              <w:r>
                <w:rPr>
                  <w:color w:val="1155CC"/>
                  <w:u w:val="single"/>
                </w:rPr>
                <w:t>http://doodle.com/nl/</w:t>
              </w:r>
            </w:hyperlink>
          </w:p>
          <w:p w:rsidR="00B808FB" w:rsidRDefault="00604F84">
            <w:pPr>
              <w:spacing w:before="120"/>
              <w:contextualSpacing w:val="0"/>
            </w:pPr>
            <w:hyperlink r:id="rId6">
              <w:r>
                <w:rPr>
                  <w:color w:val="1155CC"/>
                  <w:u w:val="single"/>
                </w:rPr>
                <w:t>https://bibbornemdigigids.files.wordpress.com/2010/03/stap-voor-stapgidsdoodledatum1.pdf</w:t>
              </w:r>
            </w:hyperlink>
          </w:p>
          <w:p w:rsidR="00B808FB" w:rsidRDefault="00B808FB">
            <w:pPr>
              <w:spacing w:before="120"/>
              <w:contextualSpacing w:val="0"/>
            </w:pPr>
          </w:p>
          <w:p w:rsidR="00B808FB" w:rsidRDefault="00B808FB">
            <w:pPr>
              <w:spacing w:before="120"/>
              <w:contextualSpacing w:val="0"/>
            </w:pPr>
          </w:p>
          <w:p w:rsidR="00B808FB" w:rsidRDefault="00B808FB">
            <w:pPr>
              <w:ind w:left="720" w:hanging="360"/>
              <w:contextualSpacing w:val="0"/>
            </w:pPr>
          </w:p>
        </w:tc>
      </w:tr>
      <w:tr w:rsidR="00B808FB" w:rsidTr="00604F84">
        <w:trPr>
          <w:cantSplit/>
          <w:trHeight w:val="2240"/>
        </w:trPr>
        <w:tc>
          <w:tcPr>
            <w:tcW w:w="851" w:type="dxa"/>
            <w:shd w:val="clear" w:color="auto" w:fill="385623"/>
            <w:textDirection w:val="btLr"/>
            <w:vAlign w:val="center"/>
          </w:tcPr>
          <w:p w:rsidR="00B808FB" w:rsidRDefault="00604F84">
            <w:pPr>
              <w:spacing w:before="0"/>
              <w:ind w:left="113" w:right="113"/>
              <w:contextualSpacing w:val="0"/>
              <w:jc w:val="center"/>
              <w:rPr>
                <w:b/>
              </w:rPr>
            </w:pPr>
            <w:r>
              <w:rPr>
                <w:b/>
              </w:rPr>
              <w:t>Richtlijnen</w:t>
            </w:r>
          </w:p>
        </w:tc>
        <w:tc>
          <w:tcPr>
            <w:tcW w:w="14312" w:type="dxa"/>
            <w:gridSpan w:val="4"/>
          </w:tcPr>
          <w:p w:rsidR="00B808FB" w:rsidRDefault="00604F84">
            <w:pPr>
              <w:contextualSpacing w:val="0"/>
              <w:rPr>
                <w:b/>
              </w:rPr>
            </w:pPr>
            <w:r>
              <w:rPr>
                <w:b/>
              </w:rPr>
              <w:t>Extra leerkracht informatie</w:t>
            </w:r>
          </w:p>
          <w:p w:rsidR="00B808FB" w:rsidRDefault="00604F84">
            <w:pPr>
              <w:contextualSpacing w:val="0"/>
            </w:pPr>
            <w:r>
              <w:t>Er is de beschikking in een gedeeld document over de mailadressen van de cursisten.</w:t>
            </w:r>
          </w:p>
          <w:p w:rsidR="00B808FB" w:rsidRDefault="00604F84">
            <w:pPr>
              <w:contextualSpacing w:val="0"/>
            </w:pPr>
            <w:r>
              <w:t>De cursisten moeten ook beschikken over een agenda-tool (bijv. office 365, google, …)</w:t>
            </w:r>
          </w:p>
          <w:p w:rsidR="00B808FB" w:rsidRDefault="00B808FB">
            <w:pPr>
              <w:contextualSpacing w:val="0"/>
            </w:pPr>
          </w:p>
        </w:tc>
      </w:tr>
    </w:tbl>
    <w:p w:rsidR="00B808FB" w:rsidRDefault="00B808FB"/>
    <w:sectPr w:rsidR="00B808FB">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95515"/>
    <w:multiLevelType w:val="multilevel"/>
    <w:tmpl w:val="82823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B808FB"/>
    <w:rsid w:val="00604F84"/>
    <w:rsid w:val="00B808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F991E-A001-4C4E-8C19-AEB1E34A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bornemdigigids.files.wordpress.com/2010/03/stap-voor-stapgidsdoodledatum1.pdf" TargetMode="External"/><Relationship Id="rId5" Type="http://schemas.openxmlformats.org/officeDocument/2006/relationships/hyperlink" Target="http://doodle.co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538</Words>
  <Characters>2964</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Defreyne</cp:lastModifiedBy>
  <cp:revision>2</cp:revision>
  <dcterms:created xsi:type="dcterms:W3CDTF">2017-05-12T08:28:00Z</dcterms:created>
  <dcterms:modified xsi:type="dcterms:W3CDTF">2017-05-12T08:30:00Z</dcterms:modified>
</cp:coreProperties>
</file>