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extensions/webextension1.xml" ContentType="application/vnd.ms-office.webextension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851"/>
        <w:gridCol w:w="4770"/>
        <w:gridCol w:w="2386"/>
        <w:gridCol w:w="2385"/>
        <w:gridCol w:w="4843"/>
      </w:tblGrid>
      <w:tr w:rsidR="004D1FC8" w:rsidRPr="00BB2C10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Content>
              <w:p w:rsidR="004D1FC8" w:rsidRPr="00BB2C10" w:rsidRDefault="004C6738">
                <w:r>
                  <w:t>ICT programmeren</w:t>
                </w:r>
              </w:p>
            </w:sdtContent>
          </w:sdt>
        </w:tc>
        <w:tc>
          <w:tcPr>
            <w:tcW w:w="7156" w:type="dxa"/>
            <w:gridSpan w:val="2"/>
          </w:tcPr>
          <w:p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Content>
              <w:p w:rsidR="004D1FC8" w:rsidRPr="00BB2C10" w:rsidRDefault="00FF6F8E">
                <w:r>
                  <w:t>Sociale en maatschappelijke participatie</w:t>
                </w:r>
              </w:p>
            </w:sdtContent>
          </w:sdt>
        </w:tc>
      </w:tr>
      <w:tr w:rsidR="00003CFD" w:rsidRPr="00BB2C10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Content>
              <w:p w:rsidR="00003CFD" w:rsidRPr="00BB2C10" w:rsidRDefault="0089530A" w:rsidP="00003CFD">
                <w:pPr>
                  <w:rPr>
                    <w:b/>
                  </w:rPr>
                </w:pPr>
                <w:r>
                  <w:t>Databank</w:t>
                </w:r>
                <w:r w:rsidR="004C6738">
                  <w:t>beheer</w:t>
                </w:r>
              </w:p>
            </w:sdtContent>
          </w:sdt>
        </w:tc>
        <w:tc>
          <w:tcPr>
            <w:tcW w:w="4771" w:type="dxa"/>
            <w:gridSpan w:val="2"/>
          </w:tcPr>
          <w:p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</w:t>
            </w:r>
            <w:proofErr w:type="spellStart"/>
            <w:r>
              <w:rPr>
                <w:b/>
              </w:rPr>
              <w:t>ICT-taak</w:t>
            </w:r>
            <w:proofErr w:type="spellEnd"/>
            <w:r>
              <w:t>:</w:t>
            </w:r>
          </w:p>
          <w:p w:rsidR="00003CFD" w:rsidRPr="00BB2C10" w:rsidRDefault="002E60BA" w:rsidP="004E5F30">
            <w:pPr>
              <w:rPr>
                <w:b/>
              </w:rPr>
            </w:pPr>
            <w:r>
              <w:t>4 .. 6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text/>
            </w:sdtPr>
            <w:sdtContent>
              <w:p w:rsidR="00003CFD" w:rsidRPr="00BB2C10" w:rsidRDefault="00FF6F8E" w:rsidP="00FF6F8E">
                <w:pPr>
                  <w:rPr>
                    <w:b/>
                  </w:rPr>
                </w:pPr>
                <w:r>
                  <w:t>Geert.linthoudt@pcvodenderenschelde.be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Titel van de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</w:sdtPr>
            <w:sdtContent>
              <w:p w:rsidR="00BB2C10" w:rsidRPr="00BB2C10" w:rsidRDefault="0031308B" w:rsidP="005D2BD3">
                <w:r>
                  <w:t>Het verenigingsleven</w:t>
                </w:r>
                <w:r w:rsidR="00B751C9">
                  <w:t xml:space="preserve"> </w:t>
                </w:r>
                <w:r w:rsidR="00C27197">
                  <w:t>–</w:t>
                </w:r>
                <w:r w:rsidR="00B751C9">
                  <w:t xml:space="preserve"> </w:t>
                </w:r>
                <w:r w:rsidR="005D2BD3">
                  <w:t>De databank</w:t>
                </w:r>
                <w:r w:rsidR="00490EBE">
                  <w:t xml:space="preserve"> </w:t>
                </w:r>
                <w:r w:rsidR="005D2BD3">
                  <w:t>configureren</w:t>
                </w:r>
                <w:r w:rsidR="00664D09">
                  <w:t xml:space="preserve"> en beveiligen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4C6738">
            <w:r w:rsidRPr="004C6738">
              <w:rPr>
                <w:b/>
              </w:rPr>
              <w:t xml:space="preserve">In te oefenen basiscompetenties van deze </w:t>
            </w:r>
            <w:proofErr w:type="spellStart"/>
            <w:r w:rsidRPr="004C6738">
              <w:rPr>
                <w:b/>
              </w:rPr>
              <w:t>ICT-taak</w:t>
            </w:r>
            <w:proofErr w:type="spellEnd"/>
            <w:r w:rsidRPr="004C6738">
              <w:rPr>
                <w:b/>
              </w:rPr>
              <w:t xml:space="preserve"> (schrap de </w:t>
            </w:r>
            <w:proofErr w:type="spellStart"/>
            <w:r w:rsidRPr="004C6738">
              <w:rPr>
                <w:b/>
              </w:rPr>
              <w:t>BC's</w:t>
            </w:r>
            <w:proofErr w:type="spellEnd"/>
            <w:r w:rsidRPr="004C6738">
              <w:rPr>
                <w:b/>
              </w:rPr>
              <w:t xml:space="preserve"> die niet in de authentieke taak zitten):</w:t>
            </w:r>
          </w:p>
          <w:p w:rsidR="004C6738" w:rsidRPr="00C35C4C" w:rsidRDefault="004C6738" w:rsidP="004C6738">
            <w:pPr>
              <w:pStyle w:val="opsommingICT-taak"/>
              <w:rPr>
                <w:strike/>
              </w:rPr>
            </w:pPr>
            <w:r w:rsidRPr="00C35C4C">
              <w:rPr>
                <w:strike/>
              </w:rPr>
              <w:t>IC BC013 - * gaat bewust en kritisch om met digitale media en ICT</w:t>
            </w:r>
          </w:p>
          <w:p w:rsidR="004C6738" w:rsidRPr="00490EBE" w:rsidRDefault="004C6738" w:rsidP="004C6738">
            <w:pPr>
              <w:pStyle w:val="opsommingICT-taak"/>
            </w:pPr>
            <w:r w:rsidRPr="00490EBE">
              <w:t>IC BC017 - kan ICT veilig en duurzaam gebruiken</w:t>
            </w:r>
          </w:p>
          <w:p w:rsidR="004C6738" w:rsidRPr="00490EBE" w:rsidRDefault="004C6738" w:rsidP="004C6738">
            <w:pPr>
              <w:pStyle w:val="opsommingICT-taak"/>
              <w:rPr>
                <w:strike/>
              </w:rPr>
            </w:pPr>
            <w:r w:rsidRPr="00490EBE">
              <w:rPr>
                <w:strike/>
              </w:rPr>
              <w:t>IC BC024 - * kan zijn eigen deskundigheid inzake ICT opbouwen</w:t>
            </w:r>
          </w:p>
          <w:p w:rsidR="004C6738" w:rsidRPr="00C27197" w:rsidRDefault="004C6738" w:rsidP="004C6738">
            <w:pPr>
              <w:pStyle w:val="opsommingICT-taak"/>
              <w:rPr>
                <w:strike/>
              </w:rPr>
            </w:pPr>
            <w:r w:rsidRPr="00C27197">
              <w:rPr>
                <w:strike/>
              </w:rPr>
              <w:t>IC BC060 - kan het verschil tussen de begrippen ‘gegeven’ en ‘informatie’ omschrijven</w:t>
            </w:r>
          </w:p>
          <w:p w:rsidR="004C6738" w:rsidRPr="00C27197" w:rsidRDefault="004C6738" w:rsidP="004C6738">
            <w:pPr>
              <w:pStyle w:val="opsommingICT-taak"/>
              <w:rPr>
                <w:strike/>
              </w:rPr>
            </w:pPr>
            <w:r w:rsidRPr="00C27197">
              <w:rPr>
                <w:strike/>
              </w:rPr>
              <w:t>IC BC062 - kan digitale informatie identificeren</w:t>
            </w:r>
          </w:p>
          <w:p w:rsidR="004C6738" w:rsidRPr="00490EBE" w:rsidRDefault="004C6738" w:rsidP="004C6738">
            <w:pPr>
              <w:pStyle w:val="opsommingICT-taak"/>
            </w:pPr>
            <w:r w:rsidRPr="00490EBE">
              <w:t>IC BC063 - kan digitale informatie lokaliseren</w:t>
            </w:r>
          </w:p>
          <w:p w:rsidR="004C6738" w:rsidRPr="00C27197" w:rsidRDefault="004C6738" w:rsidP="004C6738">
            <w:pPr>
              <w:pStyle w:val="opsommingICT-taak"/>
              <w:rPr>
                <w:strike/>
              </w:rPr>
            </w:pPr>
            <w:r w:rsidRPr="00C27197">
              <w:rPr>
                <w:strike/>
              </w:rPr>
              <w:t>IC BC064 - kan digitale informatie ophalen</w:t>
            </w:r>
          </w:p>
          <w:p w:rsidR="004C6738" w:rsidRPr="00C27197" w:rsidRDefault="004C6738" w:rsidP="004C6738">
            <w:pPr>
              <w:pStyle w:val="opsommingICT-taak"/>
              <w:rPr>
                <w:strike/>
              </w:rPr>
            </w:pPr>
            <w:r w:rsidRPr="00C27197">
              <w:rPr>
                <w:strike/>
              </w:rPr>
              <w:t>IC BC065 - kan digitale informatie bewaren</w:t>
            </w:r>
          </w:p>
          <w:p w:rsidR="004C6738" w:rsidRPr="00C27197" w:rsidRDefault="004C6738" w:rsidP="004C6738">
            <w:pPr>
              <w:pStyle w:val="opsommingICT-taak"/>
              <w:rPr>
                <w:strike/>
              </w:rPr>
            </w:pPr>
            <w:r w:rsidRPr="00C27197">
              <w:rPr>
                <w:strike/>
              </w:rPr>
              <w:t>IC BC070 - kan digitale informatie beoordelen op relevantie en doel</w:t>
            </w:r>
          </w:p>
          <w:p w:rsidR="004C6738" w:rsidRPr="00C27197" w:rsidRDefault="004C6738" w:rsidP="004C6738">
            <w:pPr>
              <w:pStyle w:val="opsommingICT-taak"/>
              <w:rPr>
                <w:strike/>
              </w:rPr>
            </w:pPr>
            <w:r w:rsidRPr="00C27197">
              <w:rPr>
                <w:strike/>
              </w:rPr>
              <w:t>IC BC071 - kan digitale informatie beheren en organiseren</w:t>
            </w:r>
          </w:p>
          <w:p w:rsidR="004C6738" w:rsidRPr="00C27197" w:rsidRDefault="004C6738" w:rsidP="004C6738">
            <w:pPr>
              <w:pStyle w:val="opsommingICT-taak"/>
              <w:rPr>
                <w:strike/>
              </w:rPr>
            </w:pPr>
            <w:r w:rsidRPr="00C27197">
              <w:rPr>
                <w:strike/>
              </w:rPr>
              <w:t>IC BC072 - kan digitale informatie analyseren en structureren</w:t>
            </w:r>
          </w:p>
          <w:p w:rsidR="004C6738" w:rsidRPr="00C27197" w:rsidRDefault="004C6738" w:rsidP="004C6738">
            <w:pPr>
              <w:pStyle w:val="opsommingICT-taak"/>
              <w:rPr>
                <w:strike/>
              </w:rPr>
            </w:pPr>
            <w:r w:rsidRPr="00C27197">
              <w:rPr>
                <w:strike/>
              </w:rPr>
              <w:t>IC BC073 - kan indexeringsprincipes toepassen</w:t>
            </w:r>
          </w:p>
          <w:p w:rsidR="004C6738" w:rsidRPr="00490EBE" w:rsidRDefault="004C6738" w:rsidP="004C6738">
            <w:pPr>
              <w:pStyle w:val="opsommingICT-taak"/>
            </w:pPr>
            <w:r w:rsidRPr="00490EBE">
              <w:t xml:space="preserve">IC BC079 - kan </w:t>
            </w:r>
            <w:proofErr w:type="spellStart"/>
            <w:r w:rsidRPr="00490EBE">
              <w:t>databasemanagementdiensten</w:t>
            </w:r>
            <w:proofErr w:type="spellEnd"/>
            <w:r w:rsidRPr="00490EBE">
              <w:t>, -software of -applicaties gebruiken</w:t>
            </w:r>
          </w:p>
          <w:p w:rsidR="004C6738" w:rsidRPr="00490EBE" w:rsidRDefault="004C6738" w:rsidP="004C6738">
            <w:pPr>
              <w:pStyle w:val="opsommingICT-taak"/>
              <w:rPr>
                <w:strike/>
              </w:rPr>
            </w:pPr>
            <w:r w:rsidRPr="00490EBE">
              <w:rPr>
                <w:strike/>
              </w:rPr>
              <w:t>IC BC080 - weet dat er verschillende databankmodellen bestaan</w:t>
            </w:r>
          </w:p>
          <w:p w:rsidR="004C6738" w:rsidRPr="0097074F" w:rsidRDefault="004C6738" w:rsidP="004C6738">
            <w:pPr>
              <w:pStyle w:val="opsommingICT-taak"/>
            </w:pPr>
            <w:r w:rsidRPr="0097074F">
              <w:t>IC BC082 - kan een back-up van een databank maken</w:t>
            </w:r>
          </w:p>
          <w:p w:rsidR="004C6738" w:rsidRPr="0097074F" w:rsidRDefault="004C6738" w:rsidP="004C6738">
            <w:pPr>
              <w:pStyle w:val="opsommingICT-taak"/>
            </w:pPr>
            <w:r w:rsidRPr="0097074F">
              <w:t>IC BC281 - kan toegangsrechten toekennen en beheren</w:t>
            </w:r>
          </w:p>
          <w:p w:rsidR="004C6738" w:rsidRPr="00C35C4C" w:rsidRDefault="004C6738" w:rsidP="004C6738">
            <w:pPr>
              <w:pStyle w:val="opsommingICT-taak"/>
            </w:pPr>
            <w:r w:rsidRPr="00C35C4C">
              <w:t>IC BC283 - kan strategieën aanwenden om een databank te beveiligen</w:t>
            </w:r>
          </w:p>
          <w:p w:rsidR="00BB2C10" w:rsidRPr="00490EBE" w:rsidRDefault="004C6738" w:rsidP="004C6738">
            <w:pPr>
              <w:pStyle w:val="opsommingICT-taak"/>
              <w:rPr>
                <w:strike/>
              </w:rPr>
            </w:pPr>
            <w:r w:rsidRPr="00490EBE">
              <w:rPr>
                <w:strike/>
              </w:rPr>
              <w:t>IC BC343 - *is bereid om alternatieve technologische oplossingen te verkennen</w:t>
            </w:r>
            <w:bookmarkStart w:id="0" w:name="_GoBack"/>
            <w:bookmarkEnd w:id="0"/>
          </w:p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Omschrijving</w:t>
            </w:r>
          </w:p>
        </w:tc>
        <w:tc>
          <w:tcPr>
            <w:tcW w:w="14312" w:type="dxa"/>
            <w:gridSpan w:val="4"/>
          </w:tcPr>
          <w:p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text w:multiLine="1"/>
            </w:sdtPr>
            <w:sdtContent>
              <w:p w:rsidR="00BF48B4" w:rsidRPr="00596050" w:rsidRDefault="00756D91" w:rsidP="00BF48B4">
                <w:r>
                  <w:t>We zijn lid van een vereniging en we wensen de leden, de activiteiten en welke leden er op welke activiteiten aanwezig zijn en/of taken vervullen bijhouden in een databank.</w:t>
                </w:r>
              </w:p>
            </w:sdtContent>
          </w:sdt>
          <w:p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text/>
            </w:sdtPr>
            <w:sdtContent>
              <w:p w:rsidR="00BB2C10" w:rsidRDefault="00664D09" w:rsidP="00664D09">
                <w:r>
                  <w:t>In de vorige taak hebben we het DBMS (hopelijk) succesvol geïnstalleerd. In deze taak gaan we nu, binnen het DBMS, de databank configureren en beveiligen.</w:t>
                </w:r>
                <w:r w:rsidR="0097074F">
                  <w:t xml:space="preserve"> Op het einde van de taak is de databank operationeel en beveiligd.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Lesverloop/stappenplan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De effectieve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p w:rsidR="00C27197" w:rsidRDefault="00664D09">
            <w:proofErr w:type="spellStart"/>
            <w:r>
              <w:t>Configureer</w:t>
            </w:r>
            <w:proofErr w:type="spellEnd"/>
            <w:r>
              <w:t xml:space="preserve"> en beveilig de databank</w:t>
            </w:r>
            <w:r w:rsidR="00490EBE">
              <w:t>.</w:t>
            </w:r>
          </w:p>
          <w:p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/>
            </w:tblPr>
            <w:tblGrid>
              <w:gridCol w:w="11651"/>
              <w:gridCol w:w="2435"/>
            </w:tblGrid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764450" w:rsidRDefault="0097074F" w:rsidP="00B751C9">
                  <w:r>
                    <w:t>Maak de databank aan binnen het DBMS.</w:t>
                  </w:r>
                </w:p>
              </w:tc>
              <w:tc>
                <w:tcPr>
                  <w:tcW w:w="2435" w:type="dxa"/>
                  <w:vAlign w:val="center"/>
                </w:tcPr>
                <w:p w:rsidR="00C35C4C" w:rsidRDefault="00C35C4C" w:rsidP="00E722D2">
                  <w:pPr>
                    <w:spacing w:before="120"/>
                  </w:pPr>
                  <w:r w:rsidRPr="00490EBE">
                    <w:t>IC BC079</w:t>
                  </w:r>
                </w:p>
              </w:tc>
            </w:tr>
            <w:tr w:rsidR="00764450" w:rsidTr="00FD3E86">
              <w:tc>
                <w:tcPr>
                  <w:tcW w:w="11651" w:type="dxa"/>
                  <w:vAlign w:val="center"/>
                </w:tcPr>
                <w:p w:rsidR="00764450" w:rsidRDefault="00764450" w:rsidP="00B751C9">
                  <w:pPr>
                    <w:pStyle w:val="Opsomming"/>
                    <w:numPr>
                      <w:ilvl w:val="0"/>
                      <w:numId w:val="0"/>
                    </w:numPr>
                    <w:rPr>
                      <w:lang w:eastAsia="nl-BE"/>
                    </w:rPr>
                  </w:pPr>
                </w:p>
                <w:p w:rsidR="00A65EDA" w:rsidRDefault="0097074F" w:rsidP="00B751C9">
                  <w:pPr>
                    <w:pStyle w:val="Opsomming"/>
                    <w:numPr>
                      <w:ilvl w:val="0"/>
                      <w:numId w:val="0"/>
                    </w:numPr>
                    <w:rPr>
                      <w:lang w:eastAsia="nl-BE"/>
                    </w:rPr>
                  </w:pPr>
                  <w:proofErr w:type="spellStart"/>
                  <w:r>
                    <w:rPr>
                      <w:lang w:eastAsia="nl-BE"/>
                    </w:rPr>
                    <w:t>Configureer</w:t>
                  </w:r>
                  <w:proofErr w:type="spellEnd"/>
                  <w:r>
                    <w:rPr>
                      <w:lang w:eastAsia="nl-BE"/>
                    </w:rPr>
                    <w:t xml:space="preserve"> de databank voor optimaal gebruik.</w:t>
                  </w:r>
                </w:p>
              </w:tc>
              <w:tc>
                <w:tcPr>
                  <w:tcW w:w="2435" w:type="dxa"/>
                  <w:vAlign w:val="center"/>
                </w:tcPr>
                <w:p w:rsidR="00B751C9" w:rsidRDefault="0097074F" w:rsidP="004E5F30">
                  <w:pPr>
                    <w:spacing w:before="120"/>
                  </w:pPr>
                  <w:r w:rsidRPr="00490EBE">
                    <w:t>IC BC063</w:t>
                  </w:r>
                </w:p>
                <w:p w:rsidR="0097074F" w:rsidRDefault="0097074F" w:rsidP="004E5F30">
                  <w:pPr>
                    <w:spacing w:before="120"/>
                  </w:pPr>
                  <w:r w:rsidRPr="00490EBE">
                    <w:t>IC BC017</w:t>
                  </w:r>
                </w:p>
              </w:tc>
            </w:tr>
            <w:tr w:rsidR="00964C11" w:rsidTr="00FD3E86">
              <w:tc>
                <w:tcPr>
                  <w:tcW w:w="11651" w:type="dxa"/>
                  <w:vAlign w:val="center"/>
                </w:tcPr>
                <w:p w:rsidR="00964C11" w:rsidRPr="00964C11" w:rsidRDefault="0097074F" w:rsidP="00490EBE">
                  <w:proofErr w:type="spellStart"/>
                  <w:r>
                    <w:t>Configureer</w:t>
                  </w:r>
                  <w:proofErr w:type="spellEnd"/>
                  <w:r>
                    <w:t xml:space="preserve"> het </w:t>
                  </w:r>
                  <w:proofErr w:type="spellStart"/>
                  <w:r>
                    <w:t>back-uppen</w:t>
                  </w:r>
                  <w:proofErr w:type="spellEnd"/>
                  <w:r>
                    <w:t xml:space="preserve"> van de databank</w:t>
                  </w:r>
                </w:p>
              </w:tc>
              <w:tc>
                <w:tcPr>
                  <w:tcW w:w="2435" w:type="dxa"/>
                  <w:vAlign w:val="center"/>
                </w:tcPr>
                <w:p w:rsidR="00964C11" w:rsidRDefault="0097074F" w:rsidP="00E722D2">
                  <w:pPr>
                    <w:spacing w:before="120"/>
                  </w:pPr>
                  <w:r w:rsidRPr="0097074F">
                    <w:t>IC BC082</w:t>
                  </w:r>
                </w:p>
                <w:p w:rsidR="0097074F" w:rsidRPr="00A65EDA" w:rsidRDefault="0097074F" w:rsidP="00E722D2">
                  <w:pPr>
                    <w:spacing w:before="120"/>
                  </w:pPr>
                  <w:r w:rsidRPr="00490EBE">
                    <w:t>IC BC017</w:t>
                  </w:r>
                </w:p>
              </w:tc>
            </w:tr>
            <w:tr w:rsidR="00E56A54" w:rsidTr="00FD3E86">
              <w:tc>
                <w:tcPr>
                  <w:tcW w:w="11651" w:type="dxa"/>
                  <w:vAlign w:val="center"/>
                </w:tcPr>
                <w:p w:rsidR="00E56A54" w:rsidRDefault="0097074F" w:rsidP="006928A9">
                  <w:r>
                    <w:t>Beveilig de databank met een “</w:t>
                  </w:r>
                  <w:proofErr w:type="spellStart"/>
                  <w:r w:rsidRPr="00E56A54">
                    <w:t>server-level</w:t>
                  </w:r>
                  <w:proofErr w:type="spellEnd"/>
                  <w:r w:rsidRPr="00E56A54">
                    <w:t xml:space="preserve"> firewall </w:t>
                  </w:r>
                  <w:proofErr w:type="spellStart"/>
                  <w:r w:rsidRPr="00E56A54">
                    <w:t>rule</w:t>
                  </w:r>
                  <w:proofErr w:type="spellEnd"/>
                  <w:r>
                    <w:t xml:space="preserve">” en </w:t>
                  </w:r>
                  <w:r w:rsidR="006928A9">
                    <w:t>een aanmeldsysteem (login).</w:t>
                  </w:r>
                </w:p>
              </w:tc>
              <w:tc>
                <w:tcPr>
                  <w:tcW w:w="2435" w:type="dxa"/>
                  <w:vAlign w:val="center"/>
                </w:tcPr>
                <w:p w:rsidR="00E56A54" w:rsidRDefault="00E56A54" w:rsidP="00E722D2">
                  <w:pPr>
                    <w:spacing w:before="120"/>
                  </w:pPr>
                  <w:r w:rsidRPr="00490EBE">
                    <w:t>IC BC017</w:t>
                  </w:r>
                </w:p>
                <w:p w:rsidR="00E56A54" w:rsidRPr="00490EBE" w:rsidRDefault="00E56A54" w:rsidP="00E722D2">
                  <w:pPr>
                    <w:spacing w:before="120"/>
                  </w:pPr>
                  <w:r w:rsidRPr="00C35C4C">
                    <w:t>IC BC283</w:t>
                  </w:r>
                </w:p>
              </w:tc>
            </w:tr>
            <w:tr w:rsidR="0097074F" w:rsidTr="00FD3E86">
              <w:tc>
                <w:tcPr>
                  <w:tcW w:w="11651" w:type="dxa"/>
                  <w:vAlign w:val="center"/>
                </w:tcPr>
                <w:p w:rsidR="0097074F" w:rsidRDefault="0097074F" w:rsidP="00490EBE">
                  <w:proofErr w:type="spellStart"/>
                  <w:r>
                    <w:t>Configureer</w:t>
                  </w:r>
                  <w:proofErr w:type="spellEnd"/>
                  <w:r>
                    <w:t xml:space="preserve"> de toegang tot de databank. Voeg gebruikers toe en ken permissies toe aan de gebruikers.</w:t>
                  </w:r>
                </w:p>
              </w:tc>
              <w:tc>
                <w:tcPr>
                  <w:tcW w:w="2435" w:type="dxa"/>
                  <w:vAlign w:val="center"/>
                </w:tcPr>
                <w:p w:rsidR="0097074F" w:rsidRPr="00490EBE" w:rsidRDefault="0097074F" w:rsidP="00E722D2">
                  <w:pPr>
                    <w:spacing w:before="120"/>
                  </w:pPr>
                  <w:r w:rsidRPr="0097074F">
                    <w:t>IC BC281</w:t>
                  </w:r>
                </w:p>
              </w:tc>
            </w:tr>
          </w:tbl>
          <w:p w:rsidR="00BB2C10" w:rsidRDefault="00BB2C10" w:rsidP="00E722D2">
            <w:pPr>
              <w:spacing w:before="120" w:after="360"/>
            </w:pPr>
          </w:p>
          <w:p w:rsidR="00E722D2" w:rsidRDefault="00E722D2" w:rsidP="0023186D"/>
        </w:tc>
      </w:tr>
      <w:tr w:rsidR="00BB2C10" w:rsidRPr="005D2BD3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Bronnen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:rsidR="006928A9" w:rsidRPr="002E60BA" w:rsidRDefault="006928A9" w:rsidP="004E5F30">
            <w:pPr>
              <w:rPr>
                <w:b/>
                <w:lang w:val="en-US"/>
              </w:rPr>
            </w:pPr>
            <w:r w:rsidRPr="002E60BA">
              <w:rPr>
                <w:b/>
                <w:lang w:val="en-US"/>
              </w:rPr>
              <w:t>SQL databank</w:t>
            </w:r>
          </w:p>
          <w:p w:rsidR="004E5F30" w:rsidRDefault="006928A9" w:rsidP="004E5F30">
            <w:pPr>
              <w:rPr>
                <w:lang w:val="en-US"/>
              </w:rPr>
            </w:pPr>
            <w:hyperlink r:id="rId11" w:history="1">
              <w:r w:rsidRPr="00E03608">
                <w:rPr>
                  <w:rStyle w:val="Hyperlink"/>
                  <w:lang w:val="en-US"/>
                </w:rPr>
                <w:t>https://mijnleeromgeving.azurewebsites.net/les?Cursusid=22&amp;lesid=119</w:t>
              </w:r>
            </w:hyperlink>
            <w:r>
              <w:rPr>
                <w:lang w:val="en-US"/>
              </w:rPr>
              <w:t xml:space="preserve"> </w:t>
            </w:r>
          </w:p>
          <w:p w:rsidR="006928A9" w:rsidRPr="006928A9" w:rsidRDefault="006928A9" w:rsidP="004E5F30">
            <w:pPr>
              <w:rPr>
                <w:lang w:val="en-US"/>
              </w:rPr>
            </w:pPr>
            <w:hyperlink r:id="rId12" w:history="1">
              <w:r w:rsidRPr="00E03608">
                <w:rPr>
                  <w:rStyle w:val="Hyperlink"/>
                  <w:lang w:val="en-US"/>
                </w:rPr>
                <w:t>https://docs.microsoft.com/en-us/azure/sql-database/sql-database-control-access-sql-authentication-get-started</w:t>
              </w:r>
            </w:hyperlink>
            <w:r>
              <w:rPr>
                <w:lang w:val="en-US"/>
              </w:rPr>
              <w:t xml:space="preserve"> </w:t>
            </w:r>
          </w:p>
          <w:p w:rsidR="00C35C4C" w:rsidRPr="002E60BA" w:rsidRDefault="00E56A54" w:rsidP="006928A9">
            <w:pPr>
              <w:rPr>
                <w:b/>
                <w:lang w:val="en-US"/>
              </w:rPr>
            </w:pPr>
            <w:r w:rsidRPr="002E60BA">
              <w:rPr>
                <w:b/>
                <w:lang w:val="en-US"/>
              </w:rPr>
              <w:t>Cloud (Windows Azure)</w:t>
            </w:r>
          </w:p>
          <w:p w:rsidR="006928A9" w:rsidRDefault="006928A9" w:rsidP="006928A9">
            <w:pPr>
              <w:rPr>
                <w:lang w:val="en-US"/>
              </w:rPr>
            </w:pPr>
            <w:hyperlink r:id="rId13" w:history="1">
              <w:r w:rsidRPr="00E03608">
                <w:rPr>
                  <w:rStyle w:val="Hyperlink"/>
                  <w:lang w:val="en-US"/>
                </w:rPr>
                <w:t>https://docs.microsoft.com/en-us/azure/sql-database/sql-database-control-access-aad-authentication-get-started</w:t>
              </w:r>
            </w:hyperlink>
            <w:r>
              <w:rPr>
                <w:lang w:val="en-US"/>
              </w:rPr>
              <w:t xml:space="preserve"> </w:t>
            </w:r>
          </w:p>
          <w:p w:rsidR="006928A9" w:rsidRPr="002E60BA" w:rsidRDefault="006928A9" w:rsidP="006928A9">
            <w:pPr>
              <w:rPr>
                <w:b/>
                <w:lang w:val="en-US"/>
              </w:rPr>
            </w:pPr>
            <w:proofErr w:type="spellStart"/>
            <w:r w:rsidRPr="002E60BA">
              <w:rPr>
                <w:b/>
                <w:lang w:val="en-US"/>
              </w:rPr>
              <w:t>Beveiliging</w:t>
            </w:r>
            <w:r w:rsidR="002E60BA" w:rsidRPr="002E60BA">
              <w:rPr>
                <w:b/>
                <w:lang w:val="en-US"/>
              </w:rPr>
              <w:t>s</w:t>
            </w:r>
            <w:r w:rsidRPr="002E60BA">
              <w:rPr>
                <w:b/>
                <w:lang w:val="en-US"/>
              </w:rPr>
              <w:t>concepten</w:t>
            </w:r>
            <w:proofErr w:type="spellEnd"/>
          </w:p>
          <w:p w:rsidR="006928A9" w:rsidRDefault="006928A9" w:rsidP="006928A9">
            <w:pPr>
              <w:rPr>
                <w:lang w:val="en-US"/>
              </w:rPr>
            </w:pPr>
            <w:r>
              <w:rPr>
                <w:lang w:val="en-US"/>
              </w:rPr>
              <w:t xml:space="preserve">Access control: </w:t>
            </w:r>
            <w:hyperlink r:id="rId14" w:history="1">
              <w:r w:rsidRPr="00E03608">
                <w:rPr>
                  <w:rStyle w:val="Hyperlink"/>
                  <w:lang w:val="en-US"/>
                </w:rPr>
                <w:t>https://docs.microsoft.com/en-us/azure/sql-database/sql-database-control-access</w:t>
              </w:r>
            </w:hyperlink>
            <w:r>
              <w:rPr>
                <w:lang w:val="en-US"/>
              </w:rPr>
              <w:t xml:space="preserve"> </w:t>
            </w:r>
          </w:p>
          <w:p w:rsidR="006928A9" w:rsidRDefault="006928A9" w:rsidP="006928A9">
            <w:pPr>
              <w:rPr>
                <w:lang w:val="en-US"/>
              </w:rPr>
            </w:pPr>
            <w:r>
              <w:rPr>
                <w:lang w:val="en-US"/>
              </w:rPr>
              <w:t xml:space="preserve">Firewall: </w:t>
            </w:r>
            <w:hyperlink r:id="rId15" w:history="1">
              <w:r w:rsidRPr="00E03608">
                <w:rPr>
                  <w:rStyle w:val="Hyperlink"/>
                  <w:lang w:val="en-US"/>
                </w:rPr>
                <w:t>https://docs.microsoft.com/en-us/azure/sql-database/sql-database-firewall-configure</w:t>
              </w:r>
            </w:hyperlink>
            <w:r>
              <w:rPr>
                <w:lang w:val="en-US"/>
              </w:rPr>
              <w:t xml:space="preserve"> </w:t>
            </w:r>
          </w:p>
          <w:p w:rsidR="006928A9" w:rsidRDefault="006928A9" w:rsidP="006928A9">
            <w:pPr>
              <w:rPr>
                <w:lang w:val="en-US"/>
              </w:rPr>
            </w:pPr>
            <w:r>
              <w:rPr>
                <w:lang w:val="en-US"/>
              </w:rPr>
              <w:t xml:space="preserve">Authentication: </w:t>
            </w:r>
            <w:hyperlink r:id="rId16" w:history="1">
              <w:r w:rsidRPr="00E03608">
                <w:rPr>
                  <w:rStyle w:val="Hyperlink"/>
                  <w:lang w:val="en-US"/>
                </w:rPr>
                <w:t>https://docs.microsoft.com/en-us/azure/sql-database/sql-database-aad-authentication</w:t>
              </w:r>
            </w:hyperlink>
            <w:r>
              <w:rPr>
                <w:lang w:val="en-US"/>
              </w:rPr>
              <w:t xml:space="preserve"> </w:t>
            </w:r>
          </w:p>
          <w:p w:rsidR="006928A9" w:rsidRDefault="006928A9" w:rsidP="006928A9">
            <w:pPr>
              <w:rPr>
                <w:lang w:val="en-US"/>
              </w:rPr>
            </w:pPr>
            <w:r>
              <w:rPr>
                <w:lang w:val="en-US"/>
              </w:rPr>
              <w:t xml:space="preserve">Logins and users: </w:t>
            </w:r>
            <w:hyperlink r:id="rId17" w:history="1">
              <w:r w:rsidRPr="00E03608">
                <w:rPr>
                  <w:rStyle w:val="Hyperlink"/>
                  <w:lang w:val="en-US"/>
                </w:rPr>
                <w:t>https://docs.microsoft.com/en-us/azure/sql-database/sql-database-manage-logins</w:t>
              </w:r>
            </w:hyperlink>
            <w:r>
              <w:rPr>
                <w:lang w:val="en-US"/>
              </w:rPr>
              <w:t xml:space="preserve"> </w:t>
            </w:r>
          </w:p>
          <w:p w:rsidR="006928A9" w:rsidRDefault="006928A9" w:rsidP="006928A9">
            <w:pPr>
              <w:rPr>
                <w:lang w:val="en-US"/>
              </w:rPr>
            </w:pPr>
            <w:r>
              <w:rPr>
                <w:lang w:val="en-US"/>
              </w:rPr>
              <w:t xml:space="preserve">Auditing: </w:t>
            </w:r>
            <w:hyperlink r:id="rId18" w:history="1">
              <w:r w:rsidRPr="00E03608">
                <w:rPr>
                  <w:rStyle w:val="Hyperlink"/>
                  <w:lang w:val="en-US"/>
                </w:rPr>
                <w:t>https://docs.microsoft.com/en-us/azure/sql-database/sql-database-auditing</w:t>
              </w:r>
            </w:hyperlink>
            <w:r>
              <w:rPr>
                <w:lang w:val="en-US"/>
              </w:rPr>
              <w:t xml:space="preserve"> </w:t>
            </w:r>
          </w:p>
          <w:p w:rsidR="006928A9" w:rsidRDefault="006928A9" w:rsidP="006928A9">
            <w:pPr>
              <w:rPr>
                <w:lang w:val="en-US"/>
              </w:rPr>
            </w:pPr>
            <w:r>
              <w:rPr>
                <w:lang w:val="en-US"/>
              </w:rPr>
              <w:t xml:space="preserve">Thread detection: </w:t>
            </w:r>
            <w:hyperlink r:id="rId19" w:history="1">
              <w:r w:rsidRPr="00E03608">
                <w:rPr>
                  <w:rStyle w:val="Hyperlink"/>
                  <w:lang w:val="en-US"/>
                </w:rPr>
                <w:t>https://docs.microsoft.com/en-us/azure/sql-database/sql-database-threat-detection</w:t>
              </w:r>
            </w:hyperlink>
            <w:r>
              <w:rPr>
                <w:lang w:val="en-US"/>
              </w:rPr>
              <w:t xml:space="preserve"> </w:t>
            </w:r>
          </w:p>
          <w:p w:rsidR="006928A9" w:rsidRPr="00E56A54" w:rsidRDefault="002E60BA" w:rsidP="002E60BA">
            <w:pPr>
              <w:rPr>
                <w:lang w:val="en-US"/>
              </w:rPr>
            </w:pPr>
            <w:r>
              <w:rPr>
                <w:lang w:val="en-US"/>
              </w:rPr>
              <w:t xml:space="preserve">Encrypted: </w:t>
            </w:r>
            <w:hyperlink r:id="rId20" w:history="1">
              <w:r w:rsidRPr="00E03608">
                <w:rPr>
                  <w:rStyle w:val="Hyperlink"/>
                  <w:lang w:val="en-US"/>
                </w:rPr>
                <w:t>https://docs.microsoft.com/en-us/sql/relational-databases/security/encryption/always-encrypted-database-engine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BB2C10" w:rsidRPr="00BB2C10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Richtlijnen</w:t>
            </w:r>
          </w:p>
        </w:tc>
        <w:tc>
          <w:tcPr>
            <w:tcW w:w="14312" w:type="dxa"/>
            <w:gridSpan w:val="4"/>
          </w:tcPr>
          <w:p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:rsidR="00BB2C10" w:rsidRDefault="00E56A54" w:rsidP="00E56A54">
            <w:r>
              <w:t xml:space="preserve">U kunt het u ook gemakkelijker maken en kiezen voor een </w:t>
            </w:r>
            <w:proofErr w:type="spellStart"/>
            <w:r>
              <w:t>Access-databank</w:t>
            </w:r>
            <w:proofErr w:type="spellEnd"/>
            <w:r>
              <w:t xml:space="preserve"> of </w:t>
            </w:r>
            <w:proofErr w:type="spellStart"/>
            <w:r>
              <w:t>MySQL-databank</w:t>
            </w:r>
            <w:proofErr w:type="spellEnd"/>
            <w:r>
              <w:t xml:space="preserve"> of….</w:t>
            </w:r>
          </w:p>
        </w:tc>
      </w:tr>
    </w:tbl>
    <w:p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504" w:rsidRDefault="00ED6504" w:rsidP="00EF3648">
      <w:pPr>
        <w:spacing w:before="0" w:after="0" w:line="240" w:lineRule="auto"/>
      </w:pPr>
      <w:r>
        <w:separator/>
      </w:r>
    </w:p>
  </w:endnote>
  <w:endnote w:type="continuationSeparator" w:id="0">
    <w:p w:rsidR="00ED6504" w:rsidRDefault="00ED6504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504" w:rsidRDefault="00ED6504" w:rsidP="00EF3648">
      <w:pPr>
        <w:spacing w:before="0" w:after="0" w:line="240" w:lineRule="auto"/>
      </w:pPr>
      <w:r>
        <w:separator/>
      </w:r>
    </w:p>
  </w:footnote>
  <w:footnote w:type="continuationSeparator" w:id="0">
    <w:p w:rsidR="00ED6504" w:rsidRDefault="00ED6504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C10"/>
    <w:rsid w:val="00003CFD"/>
    <w:rsid w:val="000112DD"/>
    <w:rsid w:val="000565B9"/>
    <w:rsid w:val="00075DBB"/>
    <w:rsid w:val="000D31F2"/>
    <w:rsid w:val="000F4A65"/>
    <w:rsid w:val="0018252E"/>
    <w:rsid w:val="0023186D"/>
    <w:rsid w:val="002E60BA"/>
    <w:rsid w:val="00301D2B"/>
    <w:rsid w:val="0031308B"/>
    <w:rsid w:val="003C6111"/>
    <w:rsid w:val="003C6886"/>
    <w:rsid w:val="0048278B"/>
    <w:rsid w:val="00490EBE"/>
    <w:rsid w:val="004C6738"/>
    <w:rsid w:val="004D1FC8"/>
    <w:rsid w:val="004E5F30"/>
    <w:rsid w:val="0050167D"/>
    <w:rsid w:val="0051737C"/>
    <w:rsid w:val="00526117"/>
    <w:rsid w:val="00535F99"/>
    <w:rsid w:val="0055102C"/>
    <w:rsid w:val="005B58ED"/>
    <w:rsid w:val="005D2BD3"/>
    <w:rsid w:val="00604B95"/>
    <w:rsid w:val="00664D09"/>
    <w:rsid w:val="00665E0F"/>
    <w:rsid w:val="0069035E"/>
    <w:rsid w:val="006928A9"/>
    <w:rsid w:val="006E39E2"/>
    <w:rsid w:val="007111D2"/>
    <w:rsid w:val="00756D91"/>
    <w:rsid w:val="00764450"/>
    <w:rsid w:val="007C2DAB"/>
    <w:rsid w:val="007F7711"/>
    <w:rsid w:val="0089530A"/>
    <w:rsid w:val="008A6858"/>
    <w:rsid w:val="008D588D"/>
    <w:rsid w:val="00964C11"/>
    <w:rsid w:val="0097074F"/>
    <w:rsid w:val="00981A58"/>
    <w:rsid w:val="00A62DE7"/>
    <w:rsid w:val="00A65EDA"/>
    <w:rsid w:val="00A8265E"/>
    <w:rsid w:val="00AA2B92"/>
    <w:rsid w:val="00AB057F"/>
    <w:rsid w:val="00B751C9"/>
    <w:rsid w:val="00BB2C10"/>
    <w:rsid w:val="00BF48B4"/>
    <w:rsid w:val="00BF53D2"/>
    <w:rsid w:val="00C27197"/>
    <w:rsid w:val="00C35C4C"/>
    <w:rsid w:val="00C91333"/>
    <w:rsid w:val="00CC2ADA"/>
    <w:rsid w:val="00D72876"/>
    <w:rsid w:val="00DA058B"/>
    <w:rsid w:val="00DD4422"/>
    <w:rsid w:val="00E56A54"/>
    <w:rsid w:val="00E722D2"/>
    <w:rsid w:val="00E94287"/>
    <w:rsid w:val="00ED6504"/>
    <w:rsid w:val="00EF3648"/>
    <w:rsid w:val="00FB0F95"/>
    <w:rsid w:val="00FF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cs.microsoft.com/en-us/azure/sql-database/sql-database-control-access-aad-authentication-get-started" TargetMode="External"/><Relationship Id="rId18" Type="http://schemas.openxmlformats.org/officeDocument/2006/relationships/hyperlink" Target="https://docs.microsoft.com/en-us/azure/sql-database/sql-database-auditin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docs.microsoft.com/en-us/azure/sql-database/sql-database-control-access-sql-authentication-get-started" TargetMode="External"/><Relationship Id="rId17" Type="http://schemas.openxmlformats.org/officeDocument/2006/relationships/hyperlink" Target="https://docs.microsoft.com/en-us/azure/sql-database/sql-database-manage-login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cs.microsoft.com/en-us/azure/sql-database/sql-database-aad-authentication" TargetMode="External"/><Relationship Id="rId20" Type="http://schemas.openxmlformats.org/officeDocument/2006/relationships/hyperlink" Target="https://docs.microsoft.com/en-us/sql/relational-databases/security/encryption/always-encrypted-database-engin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ijnleeromgeving.azurewebsites.net/les?Cursusid=22&amp;lesid=11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ocs.microsoft.com/en-us/azure/sql-database/sql-database-firewall-configur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docs.microsoft.com/en-us/azure/sql-database/sql-database-threat-detectio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cs.microsoft.com/en-us/azure/sql-database/sql-database-control-access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6102"/>
    <w:rsid w:val="000B0017"/>
    <w:rsid w:val="0021302E"/>
    <w:rsid w:val="00443F4E"/>
    <w:rsid w:val="00465BC2"/>
    <w:rsid w:val="004E345B"/>
    <w:rsid w:val="00511220"/>
    <w:rsid w:val="00587ED8"/>
    <w:rsid w:val="00653E9E"/>
    <w:rsid w:val="008C7030"/>
    <w:rsid w:val="00AD61D6"/>
    <w:rsid w:val="00AE6102"/>
    <w:rsid w:val="00B549F2"/>
    <w:rsid w:val="00EA55DE"/>
    <w:rsid w:val="00ED7E3B"/>
    <w:rsid w:val="00F5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61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0A6F63-4198-4323-900A-DC6F5A1A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743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Defreyne</dc:creator>
  <cp:lastModifiedBy>Geert Linthoudt</cp:lastModifiedBy>
  <cp:revision>3</cp:revision>
  <dcterms:created xsi:type="dcterms:W3CDTF">2017-05-03T07:12:00Z</dcterms:created>
  <dcterms:modified xsi:type="dcterms:W3CDTF">2017-05-03T07:48:00Z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